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80" w:rsidRPr="004A721D" w:rsidRDefault="00A65D80" w:rsidP="00A65D80">
      <w:pPr>
        <w:jc w:val="center"/>
        <w:rPr>
          <w:sz w:val="56"/>
          <w:szCs w:val="56"/>
          <w:vertAlign w:val="subscript"/>
        </w:rPr>
      </w:pPr>
    </w:p>
    <w:p w:rsidR="00A65D80" w:rsidRDefault="00A65D80" w:rsidP="00A65D80">
      <w:pPr>
        <w:jc w:val="center"/>
        <w:rPr>
          <w:sz w:val="56"/>
          <w:szCs w:val="56"/>
        </w:rPr>
      </w:pPr>
    </w:p>
    <w:p w:rsidR="00A65D80" w:rsidRDefault="00A65D80" w:rsidP="00A65D80">
      <w:pPr>
        <w:jc w:val="center"/>
        <w:rPr>
          <w:sz w:val="56"/>
          <w:szCs w:val="56"/>
        </w:rPr>
      </w:pPr>
    </w:p>
    <w:p w:rsidR="00A65D80" w:rsidRDefault="00A65D80" w:rsidP="00A65D80">
      <w:pPr>
        <w:jc w:val="center"/>
        <w:rPr>
          <w:sz w:val="56"/>
          <w:szCs w:val="56"/>
        </w:rPr>
      </w:pPr>
    </w:p>
    <w:p w:rsidR="00A65D80" w:rsidRDefault="004127E8" w:rsidP="00A65D80">
      <w:pPr>
        <w:jc w:val="center"/>
        <w:rPr>
          <w:color w:val="548DD4"/>
          <w:sz w:val="56"/>
          <w:szCs w:val="56"/>
        </w:rPr>
      </w:pPr>
      <w:r w:rsidRPr="00E0687E">
        <w:rPr>
          <w:color w:val="548DD4"/>
          <w:sz w:val="56"/>
          <w:szCs w:val="56"/>
        </w:rPr>
        <w:t>ARMY</w:t>
      </w:r>
      <w:r w:rsidR="009A6089">
        <w:rPr>
          <w:color w:val="548DD4"/>
          <w:sz w:val="56"/>
          <w:szCs w:val="56"/>
        </w:rPr>
        <w:t xml:space="preserve"> CONTRACTING COMMAND – AFGHANISTAN </w:t>
      </w:r>
      <w:r w:rsidR="00C04564">
        <w:rPr>
          <w:color w:val="548DD4"/>
          <w:sz w:val="56"/>
          <w:szCs w:val="56"/>
        </w:rPr>
        <w:t xml:space="preserve">  </w:t>
      </w:r>
      <w:r w:rsidR="00C04564" w:rsidRPr="00E0687E">
        <w:rPr>
          <w:color w:val="548DD4"/>
          <w:sz w:val="56"/>
          <w:szCs w:val="56"/>
        </w:rPr>
        <w:t>(</w:t>
      </w:r>
      <w:r w:rsidRPr="00E0687E">
        <w:rPr>
          <w:color w:val="548DD4"/>
          <w:sz w:val="56"/>
          <w:szCs w:val="56"/>
        </w:rPr>
        <w:t>A</w:t>
      </w:r>
      <w:r w:rsidR="009A6089" w:rsidRPr="00E0687E">
        <w:rPr>
          <w:color w:val="548DD4"/>
          <w:sz w:val="56"/>
          <w:szCs w:val="56"/>
        </w:rPr>
        <w:t>CC-A</w:t>
      </w:r>
      <w:r w:rsidR="00C04564" w:rsidRPr="00E0687E">
        <w:rPr>
          <w:color w:val="548DD4"/>
          <w:sz w:val="56"/>
          <w:szCs w:val="56"/>
        </w:rPr>
        <w:t>)</w:t>
      </w:r>
    </w:p>
    <w:p w:rsidR="00A65D80" w:rsidRDefault="00A65D80" w:rsidP="00A65D80">
      <w:pPr>
        <w:ind w:firstLine="0"/>
        <w:jc w:val="center"/>
        <w:rPr>
          <w:color w:val="548DD4"/>
          <w:sz w:val="56"/>
          <w:szCs w:val="56"/>
        </w:rPr>
      </w:pPr>
    </w:p>
    <w:p w:rsidR="00A65D80" w:rsidRDefault="00A65D80" w:rsidP="00A65D80">
      <w:pPr>
        <w:ind w:firstLine="0"/>
        <w:jc w:val="center"/>
        <w:rPr>
          <w:color w:val="548DD4"/>
          <w:sz w:val="56"/>
          <w:szCs w:val="56"/>
        </w:rPr>
      </w:pPr>
      <w:r>
        <w:rPr>
          <w:color w:val="548DD4"/>
          <w:sz w:val="56"/>
          <w:szCs w:val="56"/>
        </w:rPr>
        <w:t>Contracting Officers’ Guide</w:t>
      </w:r>
    </w:p>
    <w:p w:rsidR="00A65D80" w:rsidRDefault="00AF0A4B" w:rsidP="00A65D80">
      <w:pPr>
        <w:ind w:firstLine="0"/>
        <w:jc w:val="center"/>
        <w:rPr>
          <w:color w:val="548DD4"/>
          <w:sz w:val="56"/>
          <w:szCs w:val="56"/>
        </w:rPr>
      </w:pPr>
      <w:r>
        <w:rPr>
          <w:color w:val="548DD4"/>
          <w:sz w:val="56"/>
          <w:szCs w:val="56"/>
        </w:rPr>
        <w:t>For</w:t>
      </w:r>
    </w:p>
    <w:p w:rsidR="00A65D80" w:rsidRDefault="00A65D80" w:rsidP="00A65D80">
      <w:pPr>
        <w:ind w:firstLine="0"/>
        <w:jc w:val="center"/>
        <w:rPr>
          <w:color w:val="548DD4"/>
          <w:sz w:val="56"/>
          <w:szCs w:val="56"/>
        </w:rPr>
      </w:pPr>
      <w:r>
        <w:rPr>
          <w:color w:val="548DD4"/>
          <w:sz w:val="56"/>
          <w:szCs w:val="56"/>
        </w:rPr>
        <w:t>Theater Business Clearance</w:t>
      </w:r>
      <w:r w:rsidR="00FB290C">
        <w:rPr>
          <w:color w:val="548DD4"/>
          <w:sz w:val="56"/>
          <w:szCs w:val="56"/>
        </w:rPr>
        <w:t xml:space="preserve"> (TBC)</w:t>
      </w:r>
    </w:p>
    <w:p w:rsidR="00A65D80" w:rsidRDefault="00A65D80" w:rsidP="00A65D80">
      <w:pPr>
        <w:jc w:val="center"/>
        <w:rPr>
          <w:szCs w:val="24"/>
        </w:rPr>
      </w:pPr>
    </w:p>
    <w:p w:rsidR="00A65D80" w:rsidRDefault="00A65D80" w:rsidP="00A65D80">
      <w:pPr>
        <w:jc w:val="center"/>
        <w:rPr>
          <w:szCs w:val="24"/>
        </w:rPr>
      </w:pPr>
    </w:p>
    <w:p w:rsidR="00A65D80" w:rsidRDefault="00A65D80" w:rsidP="00A65D80">
      <w:pPr>
        <w:jc w:val="center"/>
        <w:rPr>
          <w:b/>
          <w:color w:val="FF0000"/>
          <w:sz w:val="56"/>
          <w:szCs w:val="56"/>
        </w:rPr>
      </w:pPr>
      <w:r>
        <w:rPr>
          <w:b/>
          <w:color w:val="FF0000"/>
          <w:sz w:val="56"/>
          <w:szCs w:val="56"/>
        </w:rPr>
        <w:t>Afghanistan</w:t>
      </w:r>
    </w:p>
    <w:p w:rsidR="00A65D80" w:rsidRDefault="00A65D80" w:rsidP="00A65D80">
      <w:pPr>
        <w:pBdr>
          <w:bottom w:val="single" w:sz="12" w:space="1" w:color="auto"/>
        </w:pBdr>
        <w:rPr>
          <w:szCs w:val="24"/>
        </w:rPr>
      </w:pPr>
    </w:p>
    <w:p w:rsidR="00A65D80" w:rsidRDefault="00A65D80" w:rsidP="00A65D80">
      <w:pPr>
        <w:rPr>
          <w:szCs w:val="24"/>
        </w:rPr>
      </w:pPr>
    </w:p>
    <w:p w:rsidR="00A65D80" w:rsidRDefault="00A65D80" w:rsidP="00A65D80">
      <w:pPr>
        <w:rPr>
          <w:sz w:val="56"/>
          <w:szCs w:val="56"/>
        </w:rPr>
      </w:pPr>
    </w:p>
    <w:p w:rsidR="00A65D80" w:rsidRDefault="009A6089" w:rsidP="00A65D80">
      <w:pPr>
        <w:jc w:val="center"/>
        <w:rPr>
          <w:sz w:val="56"/>
          <w:szCs w:val="56"/>
        </w:rPr>
      </w:pPr>
      <w:r>
        <w:rPr>
          <w:sz w:val="56"/>
          <w:szCs w:val="56"/>
        </w:rPr>
        <w:t xml:space="preserve"> </w:t>
      </w:r>
      <w:r w:rsidR="00551120">
        <w:rPr>
          <w:sz w:val="56"/>
          <w:szCs w:val="56"/>
        </w:rPr>
        <w:t>FEBRUARY</w:t>
      </w:r>
      <w:r w:rsidR="00354D5F">
        <w:rPr>
          <w:sz w:val="56"/>
          <w:szCs w:val="56"/>
        </w:rPr>
        <w:t xml:space="preserve"> </w:t>
      </w:r>
      <w:r w:rsidR="00B30F8A" w:rsidRPr="00E0687E">
        <w:rPr>
          <w:sz w:val="56"/>
          <w:szCs w:val="56"/>
        </w:rPr>
        <w:t>201</w:t>
      </w:r>
      <w:r w:rsidR="00551120">
        <w:rPr>
          <w:sz w:val="56"/>
          <w:szCs w:val="56"/>
        </w:rPr>
        <w:t>9</w:t>
      </w:r>
    </w:p>
    <w:p w:rsidR="00A65D80" w:rsidRDefault="00A65D80" w:rsidP="00A65D80">
      <w:pPr>
        <w:jc w:val="center"/>
        <w:rPr>
          <w:sz w:val="56"/>
          <w:szCs w:val="56"/>
        </w:rPr>
      </w:pPr>
    </w:p>
    <w:p w:rsidR="00A65D80" w:rsidRDefault="00A65D80" w:rsidP="00A65D80">
      <w:pPr>
        <w:rPr>
          <w:szCs w:val="24"/>
        </w:rPr>
      </w:pPr>
    </w:p>
    <w:p w:rsidR="00A65D80" w:rsidRDefault="00A65D80" w:rsidP="00A65D80">
      <w:pPr>
        <w:rPr>
          <w:szCs w:val="24"/>
        </w:rPr>
      </w:pPr>
    </w:p>
    <w:p w:rsidR="00261144" w:rsidRPr="00261144" w:rsidRDefault="00261144" w:rsidP="00261144">
      <w:pPr>
        <w:rPr>
          <w:b/>
          <w:i/>
          <w:szCs w:val="24"/>
        </w:rPr>
      </w:pPr>
      <w:r w:rsidRPr="00261144">
        <w:rPr>
          <w:b/>
          <w:i/>
          <w:szCs w:val="24"/>
        </w:rPr>
        <w:t>TBC requirements are generated from Battlefield Commander Orders and apply</w:t>
      </w:r>
    </w:p>
    <w:p w:rsidR="00261144" w:rsidRPr="00261144" w:rsidRDefault="00261144" w:rsidP="00261144">
      <w:pPr>
        <w:rPr>
          <w:b/>
          <w:i/>
          <w:szCs w:val="24"/>
        </w:rPr>
      </w:pPr>
      <w:r w:rsidRPr="00261144">
        <w:rPr>
          <w:b/>
          <w:i/>
          <w:szCs w:val="24"/>
        </w:rPr>
        <w:t>to all contractors in the battle space.  They are updated periodically.  It is</w:t>
      </w:r>
    </w:p>
    <w:p w:rsidR="00261144" w:rsidRDefault="00261144" w:rsidP="00261144">
      <w:pPr>
        <w:ind w:left="360" w:firstLine="0"/>
        <w:rPr>
          <w:b/>
          <w:i/>
          <w:szCs w:val="24"/>
        </w:rPr>
      </w:pPr>
      <w:r w:rsidRPr="00261144">
        <w:rPr>
          <w:b/>
          <w:i/>
          <w:szCs w:val="24"/>
        </w:rPr>
        <w:t>essential that the JCXS (TBC) website be monitored for any changes/updates up to the point of award.  Post- award changes to the TBC requirements must be incorporated concurrently with exercising any option or extension of services.</w:t>
      </w:r>
    </w:p>
    <w:p w:rsidR="00E0687E" w:rsidRPr="00261144" w:rsidRDefault="00E0687E" w:rsidP="00261144">
      <w:pPr>
        <w:ind w:left="360" w:firstLine="0"/>
        <w:rPr>
          <w:szCs w:val="24"/>
        </w:rPr>
      </w:pPr>
    </w:p>
    <w:p w:rsidR="00A65D80" w:rsidRDefault="00A65D80" w:rsidP="00A65D80">
      <w:pPr>
        <w:rPr>
          <w:szCs w:val="24"/>
        </w:rPr>
      </w:pPr>
    </w:p>
    <w:p w:rsidR="00A65D80" w:rsidRDefault="00A65D80" w:rsidP="00A65D80">
      <w:pPr>
        <w:jc w:val="center"/>
        <w:rPr>
          <w:b/>
          <w:sz w:val="40"/>
          <w:szCs w:val="40"/>
        </w:rPr>
      </w:pPr>
      <w:r>
        <w:rPr>
          <w:b/>
          <w:sz w:val="40"/>
          <w:szCs w:val="40"/>
        </w:rPr>
        <w:lastRenderedPageBreak/>
        <w:t>Table of Contents</w:t>
      </w:r>
    </w:p>
    <w:p w:rsidR="00A65D80" w:rsidRDefault="00A65D80" w:rsidP="00A65D80">
      <w:pPr>
        <w:jc w:val="center"/>
        <w:rPr>
          <w:b/>
          <w:szCs w:val="24"/>
        </w:rPr>
      </w:pPr>
    </w:p>
    <w:p w:rsidR="00A65D80" w:rsidRPr="004A37F4" w:rsidRDefault="00A65D80" w:rsidP="00A65D80">
      <w:pPr>
        <w:numPr>
          <w:ilvl w:val="0"/>
          <w:numId w:val="1"/>
        </w:numPr>
        <w:rPr>
          <w:sz w:val="28"/>
          <w:szCs w:val="28"/>
        </w:rPr>
      </w:pPr>
      <w:r w:rsidRPr="004A37F4">
        <w:rPr>
          <w:sz w:val="28"/>
          <w:szCs w:val="28"/>
        </w:rPr>
        <w:t xml:space="preserve"> PURPOSE AND </w:t>
      </w:r>
      <w:r w:rsidR="00BB52D0">
        <w:rPr>
          <w:sz w:val="28"/>
          <w:szCs w:val="28"/>
        </w:rPr>
        <w:t>SC</w:t>
      </w:r>
      <w:r w:rsidRPr="004A37F4">
        <w:rPr>
          <w:sz w:val="28"/>
          <w:szCs w:val="28"/>
        </w:rPr>
        <w:t>OPE…………………………</w:t>
      </w:r>
      <w:r w:rsidR="00B22921">
        <w:rPr>
          <w:sz w:val="28"/>
          <w:szCs w:val="28"/>
        </w:rPr>
        <w:t>………</w:t>
      </w:r>
      <w:r w:rsidR="00BB52D0">
        <w:rPr>
          <w:sz w:val="28"/>
          <w:szCs w:val="28"/>
        </w:rPr>
        <w:t>...</w:t>
      </w:r>
      <w:r w:rsidR="00B22921">
        <w:rPr>
          <w:sz w:val="28"/>
          <w:szCs w:val="28"/>
        </w:rPr>
        <w:t>…………...1</w:t>
      </w:r>
    </w:p>
    <w:p w:rsidR="00A65D80" w:rsidRPr="004A37F4" w:rsidRDefault="00B22921" w:rsidP="00A65D80">
      <w:pPr>
        <w:numPr>
          <w:ilvl w:val="0"/>
          <w:numId w:val="1"/>
        </w:numPr>
        <w:rPr>
          <w:sz w:val="28"/>
          <w:szCs w:val="28"/>
        </w:rPr>
      </w:pPr>
      <w:r>
        <w:rPr>
          <w:sz w:val="28"/>
          <w:szCs w:val="28"/>
        </w:rPr>
        <w:t xml:space="preserve"> </w:t>
      </w:r>
      <w:r w:rsidR="00A65D80" w:rsidRPr="004A37F4">
        <w:rPr>
          <w:sz w:val="28"/>
          <w:szCs w:val="28"/>
        </w:rPr>
        <w:t>APPLICABILITY…</w:t>
      </w:r>
      <w:r w:rsidR="00BB52D0">
        <w:rPr>
          <w:sz w:val="28"/>
          <w:szCs w:val="28"/>
        </w:rPr>
        <w:t xml:space="preserve"> </w:t>
      </w:r>
      <w:r w:rsidR="00A65D80" w:rsidRPr="004A37F4">
        <w:rPr>
          <w:sz w:val="28"/>
          <w:szCs w:val="28"/>
        </w:rPr>
        <w:t>………………………………</w:t>
      </w:r>
      <w:r>
        <w:rPr>
          <w:sz w:val="28"/>
          <w:szCs w:val="28"/>
        </w:rPr>
        <w:t>……</w:t>
      </w:r>
      <w:r w:rsidR="00BB52D0">
        <w:rPr>
          <w:sz w:val="28"/>
          <w:szCs w:val="28"/>
        </w:rPr>
        <w:t>..</w:t>
      </w:r>
      <w:r>
        <w:rPr>
          <w:sz w:val="28"/>
          <w:szCs w:val="28"/>
        </w:rPr>
        <w:t>……</w:t>
      </w:r>
      <w:r w:rsidR="00BB52D0">
        <w:rPr>
          <w:sz w:val="28"/>
          <w:szCs w:val="28"/>
        </w:rPr>
        <w:t>.</w:t>
      </w:r>
      <w:r>
        <w:rPr>
          <w:sz w:val="28"/>
          <w:szCs w:val="28"/>
        </w:rPr>
        <w:t>………</w:t>
      </w:r>
      <w:r w:rsidR="00A50452">
        <w:rPr>
          <w:sz w:val="28"/>
          <w:szCs w:val="28"/>
        </w:rPr>
        <w:t>.</w:t>
      </w:r>
      <w:r w:rsidR="0083441C">
        <w:rPr>
          <w:sz w:val="28"/>
          <w:szCs w:val="28"/>
        </w:rPr>
        <w:t>2</w:t>
      </w:r>
    </w:p>
    <w:p w:rsidR="00A65D80" w:rsidRPr="004A37F4" w:rsidRDefault="00B22921" w:rsidP="00A65D80">
      <w:pPr>
        <w:numPr>
          <w:ilvl w:val="0"/>
          <w:numId w:val="1"/>
        </w:numPr>
        <w:rPr>
          <w:sz w:val="28"/>
          <w:szCs w:val="28"/>
        </w:rPr>
      </w:pPr>
      <w:r>
        <w:rPr>
          <w:sz w:val="28"/>
          <w:szCs w:val="28"/>
        </w:rPr>
        <w:t xml:space="preserve"> </w:t>
      </w:r>
      <w:r w:rsidR="00A65D80" w:rsidRPr="004A37F4">
        <w:rPr>
          <w:sz w:val="28"/>
          <w:szCs w:val="28"/>
        </w:rPr>
        <w:t>TBC REQUIRED PROVISIONS AND CLAUSES……</w:t>
      </w:r>
      <w:r w:rsidR="00DF3ACB">
        <w:rPr>
          <w:sz w:val="28"/>
          <w:szCs w:val="28"/>
        </w:rPr>
        <w:t>…………</w:t>
      </w:r>
      <w:r w:rsidR="00BB52D0">
        <w:rPr>
          <w:sz w:val="28"/>
          <w:szCs w:val="28"/>
        </w:rPr>
        <w:t>....</w:t>
      </w:r>
      <w:r w:rsidR="00DF3ACB">
        <w:rPr>
          <w:sz w:val="28"/>
          <w:szCs w:val="28"/>
        </w:rPr>
        <w:t>…</w:t>
      </w:r>
      <w:r w:rsidR="00C04564">
        <w:rPr>
          <w:sz w:val="28"/>
          <w:szCs w:val="28"/>
        </w:rPr>
        <w:t>5</w:t>
      </w:r>
    </w:p>
    <w:p w:rsidR="00A65D80" w:rsidRPr="004A37F4" w:rsidRDefault="00A65D80" w:rsidP="00A65D80">
      <w:pPr>
        <w:ind w:firstLine="0"/>
        <w:rPr>
          <w:sz w:val="28"/>
          <w:szCs w:val="28"/>
        </w:rPr>
      </w:pPr>
    </w:p>
    <w:p w:rsidR="00A65D80" w:rsidRDefault="00A65D80" w:rsidP="00A65D80">
      <w:pPr>
        <w:rPr>
          <w:b/>
          <w:sz w:val="28"/>
          <w:szCs w:val="28"/>
        </w:rPr>
      </w:pPr>
      <w:r w:rsidRPr="004A37F4">
        <w:rPr>
          <w:b/>
          <w:sz w:val="28"/>
          <w:szCs w:val="28"/>
        </w:rPr>
        <w:t>FAR/DFARS CLAUSES</w:t>
      </w:r>
    </w:p>
    <w:p w:rsidR="00C9678D" w:rsidRDefault="00C9678D" w:rsidP="00A65D80">
      <w:pPr>
        <w:rPr>
          <w:b/>
          <w:sz w:val="28"/>
          <w:szCs w:val="28"/>
        </w:rPr>
      </w:pPr>
    </w:p>
    <w:p w:rsidR="00BB52D0" w:rsidRPr="00E0687E" w:rsidRDefault="00BB52D0" w:rsidP="00C9678D">
      <w:pPr>
        <w:rPr>
          <w:sz w:val="28"/>
          <w:szCs w:val="28"/>
        </w:rPr>
      </w:pPr>
      <w:r w:rsidRPr="00E0687E">
        <w:rPr>
          <w:b/>
          <w:sz w:val="28"/>
          <w:szCs w:val="28"/>
        </w:rPr>
        <w:t>5</w:t>
      </w:r>
      <w:r w:rsidRPr="00E0687E">
        <w:rPr>
          <w:sz w:val="28"/>
          <w:szCs w:val="28"/>
        </w:rPr>
        <w:t xml:space="preserve">2.222-50 – </w:t>
      </w:r>
      <w:r w:rsidR="005D21A0" w:rsidRPr="00E0687E">
        <w:rPr>
          <w:sz w:val="28"/>
          <w:szCs w:val="28"/>
        </w:rPr>
        <w:t>Combating Trafficking in Persons (MAR 2015)………………</w:t>
      </w:r>
      <w:r w:rsidR="00C04564" w:rsidRPr="00E0687E">
        <w:rPr>
          <w:sz w:val="28"/>
          <w:szCs w:val="28"/>
        </w:rPr>
        <w:t>….5</w:t>
      </w:r>
    </w:p>
    <w:p w:rsidR="00BB52D0" w:rsidRPr="00E0687E" w:rsidRDefault="00BB52D0" w:rsidP="00C9678D">
      <w:pPr>
        <w:rPr>
          <w:sz w:val="28"/>
          <w:szCs w:val="28"/>
        </w:rPr>
      </w:pPr>
    </w:p>
    <w:p w:rsidR="00C9678D" w:rsidRPr="00E0687E" w:rsidRDefault="00C9678D" w:rsidP="00C9678D">
      <w:pPr>
        <w:rPr>
          <w:color w:val="000000"/>
          <w:sz w:val="28"/>
          <w:szCs w:val="28"/>
          <w:lang w:bidi="ar-SA"/>
        </w:rPr>
      </w:pPr>
      <w:r w:rsidRPr="00E0687E">
        <w:rPr>
          <w:sz w:val="28"/>
          <w:szCs w:val="28"/>
          <w:lang w:bidi="ar-SA"/>
        </w:rPr>
        <w:t>52.225-26 -</w:t>
      </w:r>
      <w:r w:rsidRPr="00E0687E">
        <w:rPr>
          <w:color w:val="000000"/>
          <w:sz w:val="28"/>
          <w:szCs w:val="28"/>
          <w:lang w:bidi="ar-SA"/>
        </w:rPr>
        <w:t xml:space="preserve"> Contractors Performing Private Security Functions    </w:t>
      </w:r>
    </w:p>
    <w:p w:rsidR="00C9678D" w:rsidRPr="00E0687E" w:rsidRDefault="00C9678D" w:rsidP="00C9678D">
      <w:pPr>
        <w:rPr>
          <w:color w:val="000000"/>
          <w:sz w:val="28"/>
          <w:szCs w:val="28"/>
          <w:lang w:bidi="ar-SA"/>
        </w:rPr>
      </w:pPr>
      <w:r w:rsidRPr="00E0687E">
        <w:rPr>
          <w:color w:val="000000"/>
          <w:sz w:val="28"/>
          <w:szCs w:val="28"/>
          <w:lang w:bidi="ar-SA"/>
        </w:rPr>
        <w:t xml:space="preserve">              Outside the United S</w:t>
      </w:r>
      <w:r w:rsidR="00C04564" w:rsidRPr="00E0687E">
        <w:rPr>
          <w:color w:val="000000"/>
          <w:sz w:val="28"/>
          <w:szCs w:val="28"/>
          <w:lang w:bidi="ar-SA"/>
        </w:rPr>
        <w:t>tates (</w:t>
      </w:r>
      <w:r w:rsidR="00EA5A8F" w:rsidRPr="00E0687E">
        <w:rPr>
          <w:color w:val="000000"/>
          <w:sz w:val="28"/>
          <w:szCs w:val="28"/>
          <w:lang w:bidi="ar-SA"/>
        </w:rPr>
        <w:t>OCT 2016</w:t>
      </w:r>
      <w:r w:rsidR="00A73649" w:rsidRPr="00E0687E">
        <w:rPr>
          <w:color w:val="000000"/>
          <w:sz w:val="28"/>
          <w:szCs w:val="28"/>
          <w:lang w:bidi="ar-SA"/>
        </w:rPr>
        <w:t>)……………………………....</w:t>
      </w:r>
      <w:r w:rsidR="00C04564" w:rsidRPr="00E0687E">
        <w:rPr>
          <w:color w:val="000000"/>
          <w:sz w:val="28"/>
          <w:szCs w:val="28"/>
          <w:lang w:bidi="ar-SA"/>
        </w:rPr>
        <w:t>13</w:t>
      </w:r>
      <w:r w:rsidRPr="00E0687E">
        <w:rPr>
          <w:color w:val="000000"/>
          <w:sz w:val="28"/>
          <w:szCs w:val="28"/>
          <w:lang w:bidi="ar-SA"/>
        </w:rPr>
        <w:t xml:space="preserve"> </w:t>
      </w:r>
    </w:p>
    <w:p w:rsidR="00A65D80" w:rsidRPr="00E0687E" w:rsidRDefault="00A65D80" w:rsidP="00A65D80">
      <w:pPr>
        <w:rPr>
          <w:sz w:val="28"/>
          <w:szCs w:val="28"/>
        </w:rPr>
      </w:pPr>
    </w:p>
    <w:p w:rsidR="004A37F4" w:rsidRPr="00E0687E" w:rsidRDefault="00A65D80" w:rsidP="00A65D80">
      <w:pPr>
        <w:rPr>
          <w:color w:val="000000"/>
          <w:sz w:val="28"/>
          <w:szCs w:val="28"/>
          <w:lang w:bidi="ar-SA"/>
        </w:rPr>
      </w:pPr>
      <w:r w:rsidRPr="00E0687E">
        <w:rPr>
          <w:sz w:val="28"/>
          <w:szCs w:val="28"/>
          <w:lang w:bidi="ar-SA"/>
        </w:rPr>
        <w:t xml:space="preserve">52.228-3 - </w:t>
      </w:r>
      <w:r w:rsidRPr="00E0687E">
        <w:rPr>
          <w:color w:val="000000"/>
          <w:sz w:val="28"/>
          <w:szCs w:val="28"/>
          <w:lang w:bidi="ar-SA"/>
        </w:rPr>
        <w:t xml:space="preserve">Workers' Compensation Insurance (Defense Base Act) </w:t>
      </w:r>
    </w:p>
    <w:p w:rsidR="00A65D80" w:rsidRPr="00E0687E" w:rsidRDefault="004A37F4" w:rsidP="00A65D80">
      <w:pPr>
        <w:rPr>
          <w:color w:val="000000"/>
          <w:sz w:val="28"/>
          <w:szCs w:val="28"/>
          <w:lang w:bidi="ar-SA"/>
        </w:rPr>
      </w:pPr>
      <w:r w:rsidRPr="00E0687E">
        <w:rPr>
          <w:color w:val="000000"/>
          <w:sz w:val="28"/>
          <w:szCs w:val="28"/>
          <w:lang w:bidi="ar-SA"/>
        </w:rPr>
        <w:t xml:space="preserve">                 </w:t>
      </w:r>
      <w:r w:rsidR="00601FF8" w:rsidRPr="00E0687E">
        <w:rPr>
          <w:color w:val="000000"/>
          <w:sz w:val="28"/>
          <w:szCs w:val="28"/>
          <w:lang w:bidi="ar-SA"/>
        </w:rPr>
        <w:t>(JUL</w:t>
      </w:r>
      <w:r w:rsidR="00EC2B78" w:rsidRPr="00E0687E">
        <w:rPr>
          <w:color w:val="000000"/>
          <w:sz w:val="28"/>
          <w:szCs w:val="28"/>
          <w:lang w:bidi="ar-SA"/>
        </w:rPr>
        <w:t xml:space="preserve"> 201</w:t>
      </w:r>
      <w:r w:rsidR="00A65D80" w:rsidRPr="00E0687E">
        <w:rPr>
          <w:color w:val="000000"/>
          <w:sz w:val="28"/>
          <w:szCs w:val="28"/>
          <w:lang w:bidi="ar-SA"/>
        </w:rPr>
        <w:t>4)…</w:t>
      </w:r>
      <w:r w:rsidRPr="00E0687E">
        <w:rPr>
          <w:color w:val="000000"/>
          <w:sz w:val="28"/>
          <w:szCs w:val="28"/>
          <w:lang w:bidi="ar-SA"/>
        </w:rPr>
        <w:t>……………………………………………</w:t>
      </w:r>
      <w:r w:rsidR="00673F70" w:rsidRPr="00E0687E">
        <w:rPr>
          <w:color w:val="000000"/>
          <w:sz w:val="28"/>
          <w:szCs w:val="28"/>
          <w:lang w:bidi="ar-SA"/>
        </w:rPr>
        <w:t>…………</w:t>
      </w:r>
      <w:r w:rsidR="00C04564" w:rsidRPr="00E0687E">
        <w:rPr>
          <w:color w:val="000000"/>
          <w:sz w:val="28"/>
          <w:szCs w:val="28"/>
          <w:lang w:bidi="ar-SA"/>
        </w:rPr>
        <w:t>1</w:t>
      </w:r>
      <w:r w:rsidR="00A73649" w:rsidRPr="00E0687E">
        <w:rPr>
          <w:color w:val="000000"/>
          <w:sz w:val="28"/>
          <w:szCs w:val="28"/>
          <w:lang w:bidi="ar-SA"/>
        </w:rPr>
        <w:t>7</w:t>
      </w:r>
      <w:r w:rsidR="00A65D80" w:rsidRPr="00E0687E">
        <w:rPr>
          <w:color w:val="000000"/>
          <w:sz w:val="28"/>
          <w:szCs w:val="28"/>
          <w:lang w:bidi="ar-SA"/>
        </w:rPr>
        <w:t xml:space="preserve">  </w:t>
      </w:r>
    </w:p>
    <w:p w:rsidR="00A65D80" w:rsidRPr="00E0687E" w:rsidRDefault="00A65D80" w:rsidP="00A65D80">
      <w:pPr>
        <w:rPr>
          <w:b/>
          <w:bCs/>
          <w:color w:val="000000"/>
          <w:sz w:val="28"/>
          <w:szCs w:val="28"/>
          <w:lang w:bidi="ar-SA"/>
        </w:rPr>
      </w:pPr>
    </w:p>
    <w:p w:rsidR="00A65D80" w:rsidRPr="00E0687E" w:rsidRDefault="00FD7364" w:rsidP="00A65D80">
      <w:pPr>
        <w:rPr>
          <w:color w:val="000000"/>
          <w:sz w:val="28"/>
          <w:szCs w:val="28"/>
          <w:lang w:bidi="ar-SA"/>
        </w:rPr>
      </w:pPr>
      <w:bookmarkStart w:id="0" w:name="OLE_LINK1"/>
      <w:bookmarkStart w:id="1" w:name="OLE_LINK2"/>
      <w:r w:rsidRPr="00E0687E">
        <w:rPr>
          <w:sz w:val="28"/>
          <w:szCs w:val="28"/>
          <w:lang w:bidi="ar-SA"/>
        </w:rPr>
        <w:t>252.225-7039</w:t>
      </w:r>
      <w:r w:rsidR="00A65D80" w:rsidRPr="00E0687E">
        <w:rPr>
          <w:sz w:val="28"/>
          <w:szCs w:val="28"/>
          <w:lang w:bidi="ar-SA"/>
        </w:rPr>
        <w:t xml:space="preserve"> </w:t>
      </w:r>
      <w:r w:rsidRPr="00E0687E">
        <w:rPr>
          <w:sz w:val="28"/>
          <w:szCs w:val="28"/>
          <w:lang w:bidi="ar-SA"/>
        </w:rPr>
        <w:t>-</w:t>
      </w:r>
      <w:r w:rsidR="00A65D80" w:rsidRPr="00E0687E">
        <w:rPr>
          <w:color w:val="000000"/>
          <w:sz w:val="28"/>
          <w:szCs w:val="28"/>
          <w:lang w:bidi="ar-SA"/>
        </w:rPr>
        <w:t xml:space="preserve"> </w:t>
      </w:r>
      <w:r w:rsidRPr="00E0687E">
        <w:rPr>
          <w:color w:val="000000"/>
          <w:sz w:val="28"/>
          <w:szCs w:val="28"/>
          <w:lang w:bidi="ar-SA"/>
        </w:rPr>
        <w:t xml:space="preserve">Defense </w:t>
      </w:r>
      <w:r w:rsidR="00A65D80" w:rsidRPr="00E0687E">
        <w:rPr>
          <w:color w:val="000000"/>
          <w:sz w:val="28"/>
          <w:szCs w:val="28"/>
          <w:lang w:bidi="ar-SA"/>
        </w:rPr>
        <w:t xml:space="preserve">Contractors Performing Private Security Functions    </w:t>
      </w:r>
    </w:p>
    <w:p w:rsidR="00A65D80" w:rsidRPr="00E0687E" w:rsidRDefault="00A65D80" w:rsidP="00DE5152">
      <w:pPr>
        <w:rPr>
          <w:color w:val="000000"/>
          <w:sz w:val="28"/>
          <w:szCs w:val="28"/>
          <w:lang w:bidi="ar-SA"/>
        </w:rPr>
      </w:pPr>
      <w:r w:rsidRPr="00E0687E">
        <w:rPr>
          <w:color w:val="000000"/>
          <w:sz w:val="28"/>
          <w:szCs w:val="28"/>
          <w:lang w:bidi="ar-SA"/>
        </w:rPr>
        <w:t xml:space="preserve">             </w:t>
      </w:r>
      <w:r w:rsidR="00FD7364" w:rsidRPr="00E0687E">
        <w:rPr>
          <w:color w:val="000000"/>
          <w:sz w:val="28"/>
          <w:szCs w:val="28"/>
          <w:lang w:bidi="ar-SA"/>
        </w:rPr>
        <w:t xml:space="preserve"> Outside the United States (</w:t>
      </w:r>
      <w:r w:rsidR="00EA5A8F" w:rsidRPr="00E0687E">
        <w:rPr>
          <w:color w:val="000000"/>
          <w:sz w:val="28"/>
          <w:szCs w:val="28"/>
          <w:lang w:bidi="ar-SA"/>
        </w:rPr>
        <w:t>JUN</w:t>
      </w:r>
      <w:r w:rsidR="00FD7364" w:rsidRPr="00E0687E">
        <w:rPr>
          <w:color w:val="000000"/>
          <w:sz w:val="28"/>
          <w:szCs w:val="28"/>
          <w:lang w:bidi="ar-SA"/>
        </w:rPr>
        <w:t xml:space="preserve"> 201</w:t>
      </w:r>
      <w:r w:rsidR="00EA5A8F" w:rsidRPr="00E0687E">
        <w:rPr>
          <w:color w:val="000000"/>
          <w:sz w:val="28"/>
          <w:szCs w:val="28"/>
          <w:lang w:bidi="ar-SA"/>
        </w:rPr>
        <w:t>6</w:t>
      </w:r>
      <w:r w:rsidR="00FD7364" w:rsidRPr="00E0687E">
        <w:rPr>
          <w:color w:val="000000"/>
          <w:sz w:val="28"/>
          <w:szCs w:val="28"/>
          <w:lang w:bidi="ar-SA"/>
        </w:rPr>
        <w:t>) ………………………………</w:t>
      </w:r>
      <w:r w:rsidR="00673F70" w:rsidRPr="00E0687E">
        <w:rPr>
          <w:color w:val="000000"/>
          <w:sz w:val="28"/>
          <w:szCs w:val="28"/>
          <w:lang w:bidi="ar-SA"/>
        </w:rPr>
        <w:t>1</w:t>
      </w:r>
      <w:r w:rsidR="00C04564" w:rsidRPr="00E0687E">
        <w:rPr>
          <w:color w:val="000000"/>
          <w:sz w:val="28"/>
          <w:szCs w:val="28"/>
          <w:lang w:bidi="ar-SA"/>
        </w:rPr>
        <w:t>8</w:t>
      </w:r>
    </w:p>
    <w:bookmarkEnd w:id="0"/>
    <w:bookmarkEnd w:id="1"/>
    <w:p w:rsidR="00A65D80" w:rsidRPr="00E0687E" w:rsidRDefault="00A65D80" w:rsidP="00A65D80">
      <w:pPr>
        <w:ind w:firstLine="0"/>
        <w:rPr>
          <w:sz w:val="28"/>
          <w:szCs w:val="28"/>
          <w:lang w:bidi="ar-SA"/>
        </w:rPr>
      </w:pPr>
    </w:p>
    <w:p w:rsidR="00E61C21" w:rsidRPr="00E0687E" w:rsidRDefault="00A65D80" w:rsidP="00E61C21">
      <w:pPr>
        <w:ind w:left="360" w:firstLine="0"/>
        <w:rPr>
          <w:color w:val="000000"/>
          <w:sz w:val="28"/>
          <w:szCs w:val="28"/>
          <w:lang w:bidi="ar-SA"/>
        </w:rPr>
      </w:pPr>
      <w:r w:rsidRPr="00E0687E">
        <w:rPr>
          <w:sz w:val="28"/>
          <w:szCs w:val="28"/>
          <w:lang w:bidi="ar-SA"/>
        </w:rPr>
        <w:t xml:space="preserve">252.225-7993 - </w:t>
      </w:r>
      <w:r w:rsidR="00E61C21" w:rsidRPr="00E0687E">
        <w:rPr>
          <w:color w:val="000000"/>
          <w:sz w:val="28"/>
          <w:szCs w:val="28"/>
          <w:lang w:bidi="ar-SA"/>
        </w:rPr>
        <w:t xml:space="preserve">Prohibition on Providing Funds to the Enemy </w:t>
      </w:r>
    </w:p>
    <w:p w:rsidR="00A65D80" w:rsidRPr="00E0687E" w:rsidRDefault="00E61C21" w:rsidP="00E61C21">
      <w:pPr>
        <w:rPr>
          <w:bCs/>
          <w:color w:val="000000"/>
          <w:sz w:val="28"/>
          <w:szCs w:val="28"/>
          <w:lang w:bidi="ar-SA"/>
        </w:rPr>
      </w:pPr>
      <w:r w:rsidRPr="00E0687E">
        <w:rPr>
          <w:color w:val="000000"/>
          <w:sz w:val="28"/>
          <w:szCs w:val="28"/>
          <w:lang w:bidi="ar-SA"/>
        </w:rPr>
        <w:t xml:space="preserve">        (DEVIATION 2015-O0016) (</w:t>
      </w:r>
      <w:r w:rsidR="0069053E" w:rsidRPr="00E0687E">
        <w:rPr>
          <w:color w:val="000000"/>
          <w:sz w:val="28"/>
          <w:szCs w:val="28"/>
          <w:lang w:bidi="ar-SA"/>
        </w:rPr>
        <w:t>SEP</w:t>
      </w:r>
      <w:r w:rsidRPr="00E0687E">
        <w:rPr>
          <w:color w:val="000000"/>
          <w:sz w:val="28"/>
          <w:szCs w:val="28"/>
          <w:lang w:bidi="ar-SA"/>
        </w:rPr>
        <w:t xml:space="preserve"> 2015)</w:t>
      </w:r>
      <w:r w:rsidR="00601FF8" w:rsidRPr="00E0687E">
        <w:rPr>
          <w:bCs/>
          <w:color w:val="000000"/>
          <w:sz w:val="28"/>
          <w:szCs w:val="28"/>
          <w:lang w:bidi="ar-SA"/>
        </w:rPr>
        <w:t>…</w:t>
      </w:r>
      <w:r w:rsidR="00765709" w:rsidRPr="00E0687E">
        <w:rPr>
          <w:bCs/>
          <w:color w:val="000000"/>
          <w:sz w:val="28"/>
          <w:szCs w:val="28"/>
          <w:lang w:bidi="ar-SA"/>
        </w:rPr>
        <w:t>………….</w:t>
      </w:r>
      <w:r w:rsidR="004A37F4" w:rsidRPr="00E0687E">
        <w:rPr>
          <w:bCs/>
          <w:color w:val="000000"/>
          <w:sz w:val="28"/>
          <w:szCs w:val="28"/>
          <w:lang w:bidi="ar-SA"/>
        </w:rPr>
        <w:t>………..</w:t>
      </w:r>
      <w:r w:rsidR="00710BF7" w:rsidRPr="00E0687E">
        <w:rPr>
          <w:bCs/>
          <w:color w:val="000000"/>
          <w:sz w:val="28"/>
          <w:szCs w:val="28"/>
          <w:lang w:bidi="ar-SA"/>
        </w:rPr>
        <w:t>.............</w:t>
      </w:r>
      <w:r w:rsidR="00C04564" w:rsidRPr="00E0687E">
        <w:rPr>
          <w:bCs/>
          <w:color w:val="000000"/>
          <w:sz w:val="28"/>
          <w:szCs w:val="28"/>
          <w:lang w:bidi="ar-SA"/>
        </w:rPr>
        <w:t>.</w:t>
      </w:r>
      <w:r w:rsidR="00A73649" w:rsidRPr="00E0687E">
        <w:rPr>
          <w:bCs/>
          <w:color w:val="000000"/>
          <w:sz w:val="28"/>
          <w:szCs w:val="28"/>
          <w:lang w:bidi="ar-SA"/>
        </w:rPr>
        <w:t>22</w:t>
      </w:r>
    </w:p>
    <w:p w:rsidR="00A65D80" w:rsidRPr="00E0687E" w:rsidRDefault="00A65D80" w:rsidP="00A65D80">
      <w:pPr>
        <w:rPr>
          <w:b/>
          <w:bCs/>
          <w:color w:val="000000"/>
          <w:sz w:val="28"/>
          <w:szCs w:val="28"/>
          <w:lang w:bidi="ar-SA"/>
        </w:rPr>
      </w:pPr>
    </w:p>
    <w:p w:rsidR="00A65D80" w:rsidRPr="009958EF" w:rsidRDefault="00A65D80" w:rsidP="009958EF">
      <w:pPr>
        <w:ind w:firstLine="0"/>
        <w:rPr>
          <w:b/>
          <w:bCs/>
          <w:sz w:val="28"/>
          <w:szCs w:val="28"/>
          <w:lang w:bidi="ar-SA"/>
        </w:rPr>
      </w:pPr>
      <w:r w:rsidRPr="00E0687E">
        <w:rPr>
          <w:sz w:val="28"/>
          <w:szCs w:val="28"/>
          <w:lang w:bidi="ar-SA"/>
        </w:rPr>
        <w:t xml:space="preserve">    </w:t>
      </w:r>
      <w:r w:rsidR="009958EF" w:rsidRPr="00E0687E">
        <w:rPr>
          <w:sz w:val="28"/>
          <w:szCs w:val="28"/>
          <w:lang w:bidi="ar-SA"/>
        </w:rPr>
        <w:t xml:space="preserve">252.225-7979 Additional Access to Contractor and Subcontractor Records in the United States Central Command Theater of Operations (DEVIATION 2018-O0008) </w:t>
      </w:r>
      <w:r w:rsidR="005E3CF6" w:rsidRPr="00E0687E">
        <w:rPr>
          <w:bCs/>
          <w:sz w:val="28"/>
          <w:szCs w:val="28"/>
          <w:lang w:bidi="ar-SA"/>
        </w:rPr>
        <w:t>(</w:t>
      </w:r>
      <w:r w:rsidR="009958EF" w:rsidRPr="00E0687E">
        <w:rPr>
          <w:bCs/>
          <w:sz w:val="28"/>
          <w:szCs w:val="28"/>
          <w:lang w:bidi="ar-SA"/>
        </w:rPr>
        <w:t>DEC</w:t>
      </w:r>
      <w:r w:rsidR="005E3CF6" w:rsidRPr="00E0687E">
        <w:rPr>
          <w:bCs/>
          <w:sz w:val="28"/>
          <w:szCs w:val="28"/>
          <w:lang w:bidi="ar-SA"/>
        </w:rPr>
        <w:t xml:space="preserve"> </w:t>
      </w:r>
      <w:bookmarkStart w:id="2" w:name="_GoBack"/>
      <w:bookmarkEnd w:id="2"/>
      <w:r w:rsidR="00950F0A">
        <w:rPr>
          <w:bCs/>
          <w:sz w:val="28"/>
          <w:szCs w:val="28"/>
          <w:lang w:bidi="ar-SA"/>
        </w:rPr>
        <w:t>2</w:t>
      </w:r>
      <w:r w:rsidR="005E3CF6" w:rsidRPr="00E0687E">
        <w:rPr>
          <w:bCs/>
          <w:sz w:val="28"/>
          <w:szCs w:val="28"/>
          <w:lang w:bidi="ar-SA"/>
        </w:rPr>
        <w:t>01</w:t>
      </w:r>
      <w:r w:rsidR="009958EF" w:rsidRPr="00E0687E">
        <w:rPr>
          <w:bCs/>
          <w:sz w:val="28"/>
          <w:szCs w:val="28"/>
          <w:lang w:bidi="ar-SA"/>
        </w:rPr>
        <w:t>7</w:t>
      </w:r>
      <w:r w:rsidR="004A37F4" w:rsidRPr="00E0687E">
        <w:rPr>
          <w:bCs/>
          <w:sz w:val="28"/>
          <w:szCs w:val="28"/>
          <w:lang w:bidi="ar-SA"/>
        </w:rPr>
        <w:t>)</w:t>
      </w:r>
      <w:r w:rsidR="00AF0A4B" w:rsidRPr="00E0687E">
        <w:rPr>
          <w:bCs/>
          <w:sz w:val="28"/>
          <w:szCs w:val="28"/>
          <w:lang w:bidi="ar-SA"/>
        </w:rPr>
        <w:t>...</w:t>
      </w:r>
      <w:r w:rsidR="004A37F4" w:rsidRPr="00E0687E">
        <w:rPr>
          <w:bCs/>
          <w:sz w:val="28"/>
          <w:szCs w:val="28"/>
          <w:lang w:bidi="ar-SA"/>
        </w:rPr>
        <w:t>…</w:t>
      </w:r>
      <w:r w:rsidR="009958EF" w:rsidRPr="00E0687E">
        <w:rPr>
          <w:bCs/>
          <w:sz w:val="28"/>
          <w:szCs w:val="28"/>
          <w:lang w:bidi="ar-SA"/>
        </w:rPr>
        <w:t>………………………………………</w:t>
      </w:r>
      <w:r w:rsidR="00950F0A">
        <w:rPr>
          <w:bCs/>
          <w:sz w:val="28"/>
          <w:szCs w:val="28"/>
          <w:lang w:bidi="ar-SA"/>
        </w:rPr>
        <w:t xml:space="preserve">….  </w:t>
      </w:r>
      <w:r w:rsidR="009958EF" w:rsidRPr="00E0687E">
        <w:rPr>
          <w:bCs/>
          <w:sz w:val="28"/>
          <w:szCs w:val="28"/>
          <w:lang w:bidi="ar-SA"/>
        </w:rPr>
        <w:t>………</w:t>
      </w:r>
      <w:r w:rsidR="00B22921" w:rsidRPr="00E0687E">
        <w:rPr>
          <w:bCs/>
          <w:sz w:val="28"/>
          <w:szCs w:val="28"/>
          <w:lang w:bidi="ar-SA"/>
        </w:rPr>
        <w:t>……</w:t>
      </w:r>
      <w:r w:rsidR="00710BF7" w:rsidRPr="00E0687E">
        <w:rPr>
          <w:bCs/>
          <w:sz w:val="28"/>
          <w:szCs w:val="28"/>
          <w:lang w:bidi="ar-SA"/>
        </w:rPr>
        <w:t>.</w:t>
      </w:r>
      <w:r w:rsidR="00A73649" w:rsidRPr="00E0687E">
        <w:rPr>
          <w:bCs/>
          <w:sz w:val="28"/>
          <w:szCs w:val="28"/>
          <w:lang w:bidi="ar-SA"/>
        </w:rPr>
        <w:t>23</w:t>
      </w:r>
      <w:r w:rsidRPr="009958EF">
        <w:rPr>
          <w:bCs/>
          <w:sz w:val="28"/>
          <w:szCs w:val="28"/>
          <w:lang w:bidi="ar-SA"/>
        </w:rPr>
        <w:t xml:space="preserve"> </w:t>
      </w:r>
    </w:p>
    <w:p w:rsidR="00A65D80" w:rsidRPr="004A37F4" w:rsidRDefault="00A65D80" w:rsidP="00A65D80">
      <w:pPr>
        <w:ind w:firstLine="0"/>
        <w:rPr>
          <w:color w:val="000000"/>
          <w:sz w:val="28"/>
          <w:szCs w:val="28"/>
          <w:lang w:bidi="ar-SA"/>
        </w:rPr>
      </w:pPr>
    </w:p>
    <w:p w:rsidR="00A65D80" w:rsidRPr="00E0687E" w:rsidRDefault="00A65D80" w:rsidP="00A65D80">
      <w:pPr>
        <w:ind w:firstLine="0"/>
        <w:rPr>
          <w:color w:val="000000"/>
          <w:sz w:val="28"/>
          <w:szCs w:val="28"/>
          <w:lang w:bidi="ar-SA"/>
        </w:rPr>
      </w:pPr>
      <w:r w:rsidRPr="00AE32D9">
        <w:rPr>
          <w:sz w:val="28"/>
          <w:szCs w:val="28"/>
          <w:lang w:bidi="ar-SA"/>
        </w:rPr>
        <w:t xml:space="preserve">     </w:t>
      </w:r>
      <w:r w:rsidRPr="00E0687E">
        <w:rPr>
          <w:sz w:val="28"/>
          <w:szCs w:val="28"/>
          <w:lang w:bidi="ar-SA"/>
        </w:rPr>
        <w:t xml:space="preserve">252.225-7995 - </w:t>
      </w:r>
      <w:r w:rsidRPr="00E0687E">
        <w:rPr>
          <w:color w:val="000000"/>
          <w:sz w:val="28"/>
          <w:szCs w:val="28"/>
          <w:lang w:bidi="ar-SA"/>
        </w:rPr>
        <w:t xml:space="preserve">Contractor Personnel Performing in the United States  </w:t>
      </w:r>
    </w:p>
    <w:p w:rsidR="00A65D80" w:rsidRPr="00E0687E" w:rsidRDefault="00A65D80" w:rsidP="008906F4">
      <w:pPr>
        <w:rPr>
          <w:bCs/>
          <w:color w:val="FF0000"/>
          <w:sz w:val="28"/>
          <w:szCs w:val="28"/>
          <w:lang w:bidi="ar-SA"/>
        </w:rPr>
      </w:pPr>
      <w:r w:rsidRPr="00E0687E">
        <w:rPr>
          <w:color w:val="000000"/>
          <w:sz w:val="28"/>
          <w:szCs w:val="28"/>
          <w:lang w:bidi="ar-SA"/>
        </w:rPr>
        <w:t xml:space="preserve">              Central Command Area of Responsibility </w:t>
      </w:r>
      <w:r w:rsidR="008906F4" w:rsidRPr="00E0687E">
        <w:rPr>
          <w:bCs/>
          <w:color w:val="000000"/>
          <w:sz w:val="28"/>
          <w:szCs w:val="28"/>
          <w:lang w:bidi="ar-SA"/>
        </w:rPr>
        <w:t>(DEVIATION 2017-00004) (SEP 2017)</w:t>
      </w:r>
      <w:r w:rsidR="00403DD3" w:rsidRPr="00E0687E">
        <w:rPr>
          <w:bCs/>
          <w:sz w:val="28"/>
          <w:szCs w:val="28"/>
          <w:lang w:bidi="ar-SA"/>
        </w:rPr>
        <w:t>.</w:t>
      </w:r>
      <w:r w:rsidR="00601FF8" w:rsidRPr="00E0687E">
        <w:rPr>
          <w:bCs/>
          <w:sz w:val="28"/>
          <w:szCs w:val="28"/>
          <w:lang w:bidi="ar-SA"/>
        </w:rPr>
        <w:t>...</w:t>
      </w:r>
      <w:r w:rsidR="0043783B" w:rsidRPr="00E0687E">
        <w:rPr>
          <w:bCs/>
          <w:sz w:val="28"/>
          <w:szCs w:val="28"/>
          <w:lang w:bidi="ar-SA"/>
        </w:rPr>
        <w:t>.</w:t>
      </w:r>
      <w:r w:rsidR="00DE5152" w:rsidRPr="00E0687E">
        <w:rPr>
          <w:bCs/>
          <w:sz w:val="28"/>
          <w:szCs w:val="28"/>
          <w:lang w:bidi="ar-SA"/>
        </w:rPr>
        <w:t>………</w:t>
      </w:r>
      <w:r w:rsidR="00063093" w:rsidRPr="00E0687E">
        <w:rPr>
          <w:bCs/>
          <w:sz w:val="28"/>
          <w:szCs w:val="28"/>
          <w:lang w:bidi="ar-SA"/>
        </w:rPr>
        <w:t>………………………….</w:t>
      </w:r>
      <w:r w:rsidR="00DE5152" w:rsidRPr="00E0687E">
        <w:rPr>
          <w:bCs/>
          <w:sz w:val="28"/>
          <w:szCs w:val="28"/>
          <w:lang w:bidi="ar-SA"/>
        </w:rPr>
        <w:t>…</w:t>
      </w:r>
      <w:r w:rsidR="004A37F4" w:rsidRPr="00E0687E">
        <w:rPr>
          <w:bCs/>
          <w:sz w:val="28"/>
          <w:szCs w:val="28"/>
          <w:lang w:bidi="ar-SA"/>
        </w:rPr>
        <w:t>……………………</w:t>
      </w:r>
      <w:r w:rsidR="00673F70" w:rsidRPr="00E0687E">
        <w:rPr>
          <w:bCs/>
          <w:sz w:val="28"/>
          <w:szCs w:val="28"/>
          <w:lang w:bidi="ar-SA"/>
        </w:rPr>
        <w:t>…………</w:t>
      </w:r>
      <w:r w:rsidR="00A73649" w:rsidRPr="00E0687E">
        <w:rPr>
          <w:bCs/>
          <w:sz w:val="28"/>
          <w:szCs w:val="28"/>
          <w:lang w:bidi="ar-SA"/>
        </w:rPr>
        <w:t>24</w:t>
      </w:r>
      <w:r w:rsidR="00A50452" w:rsidRPr="00E0687E">
        <w:rPr>
          <w:bCs/>
          <w:sz w:val="28"/>
          <w:szCs w:val="28"/>
          <w:lang w:bidi="ar-SA"/>
        </w:rPr>
        <w:t xml:space="preserve">       </w:t>
      </w:r>
    </w:p>
    <w:p w:rsidR="00A65D80" w:rsidRPr="00E0687E" w:rsidRDefault="00A65D80" w:rsidP="00A65D80">
      <w:pPr>
        <w:ind w:firstLine="0"/>
        <w:rPr>
          <w:color w:val="000000"/>
          <w:sz w:val="28"/>
          <w:szCs w:val="28"/>
          <w:lang w:bidi="ar-SA"/>
        </w:rPr>
      </w:pPr>
      <w:r w:rsidRPr="00E0687E">
        <w:rPr>
          <w:color w:val="000000"/>
          <w:sz w:val="28"/>
          <w:szCs w:val="28"/>
          <w:lang w:bidi="ar-SA"/>
        </w:rPr>
        <w:t xml:space="preserve">     </w:t>
      </w:r>
    </w:p>
    <w:p w:rsidR="00A65D80" w:rsidRPr="00E0687E" w:rsidRDefault="00A65D80" w:rsidP="00A65D80">
      <w:pPr>
        <w:ind w:firstLine="0"/>
        <w:rPr>
          <w:b/>
          <w:bCs/>
          <w:sz w:val="28"/>
          <w:szCs w:val="28"/>
        </w:rPr>
      </w:pPr>
      <w:r w:rsidRPr="00E0687E">
        <w:rPr>
          <w:color w:val="000000"/>
          <w:sz w:val="28"/>
          <w:szCs w:val="28"/>
          <w:lang w:bidi="ar-SA"/>
        </w:rPr>
        <w:t xml:space="preserve">     </w:t>
      </w:r>
      <w:r w:rsidR="004A37F4" w:rsidRPr="00E0687E">
        <w:rPr>
          <w:bCs/>
          <w:sz w:val="28"/>
          <w:szCs w:val="28"/>
        </w:rPr>
        <w:t>252.225</w:t>
      </w:r>
      <w:r w:rsidR="00B06B4D" w:rsidRPr="00E0687E">
        <w:rPr>
          <w:bCs/>
          <w:sz w:val="28"/>
          <w:szCs w:val="28"/>
        </w:rPr>
        <w:t>-7997</w:t>
      </w:r>
      <w:r w:rsidRPr="00E0687E">
        <w:rPr>
          <w:bCs/>
          <w:sz w:val="28"/>
          <w:szCs w:val="28"/>
        </w:rPr>
        <w:t xml:space="preserve"> - Contractor Demobilization (DEVIATION 2013-O0017</w:t>
      </w:r>
      <w:r w:rsidRPr="00E0687E">
        <w:rPr>
          <w:b/>
          <w:bCs/>
          <w:sz w:val="28"/>
          <w:szCs w:val="28"/>
        </w:rPr>
        <w:t>)</w:t>
      </w:r>
    </w:p>
    <w:p w:rsidR="00A65D80" w:rsidRPr="00E0687E" w:rsidRDefault="004A37F4" w:rsidP="00A65D80">
      <w:pPr>
        <w:ind w:firstLine="0"/>
        <w:rPr>
          <w:color w:val="000000"/>
          <w:sz w:val="28"/>
          <w:szCs w:val="28"/>
          <w:lang w:bidi="ar-SA"/>
        </w:rPr>
      </w:pPr>
      <w:r w:rsidRPr="00E0687E">
        <w:rPr>
          <w:bCs/>
          <w:sz w:val="28"/>
          <w:szCs w:val="28"/>
        </w:rPr>
        <w:t xml:space="preserve">                   </w:t>
      </w:r>
      <w:r w:rsidR="0043783B" w:rsidRPr="00E0687E">
        <w:rPr>
          <w:bCs/>
          <w:sz w:val="28"/>
          <w:szCs w:val="28"/>
        </w:rPr>
        <w:t>(AUG</w:t>
      </w:r>
      <w:r w:rsidR="00A65D80" w:rsidRPr="00E0687E">
        <w:rPr>
          <w:bCs/>
          <w:sz w:val="28"/>
          <w:szCs w:val="28"/>
        </w:rPr>
        <w:t xml:space="preserve"> 2013)</w:t>
      </w:r>
      <w:r w:rsidRPr="00E0687E">
        <w:rPr>
          <w:bCs/>
          <w:sz w:val="28"/>
          <w:szCs w:val="28"/>
        </w:rPr>
        <w:t>…</w:t>
      </w:r>
      <w:r w:rsidR="0043783B" w:rsidRPr="00E0687E">
        <w:rPr>
          <w:bCs/>
          <w:sz w:val="28"/>
          <w:szCs w:val="28"/>
        </w:rPr>
        <w:t>……</w:t>
      </w:r>
      <w:r w:rsidRPr="00E0687E">
        <w:rPr>
          <w:bCs/>
          <w:sz w:val="28"/>
          <w:szCs w:val="28"/>
        </w:rPr>
        <w:t>…………………………………………</w:t>
      </w:r>
      <w:r w:rsidR="00A50452" w:rsidRPr="00E0687E">
        <w:rPr>
          <w:bCs/>
          <w:sz w:val="28"/>
          <w:szCs w:val="28"/>
        </w:rPr>
        <w:t>……….</w:t>
      </w:r>
      <w:r w:rsidR="00A73649" w:rsidRPr="00E0687E">
        <w:rPr>
          <w:bCs/>
          <w:sz w:val="28"/>
          <w:szCs w:val="28"/>
        </w:rPr>
        <w:t>3</w:t>
      </w:r>
      <w:r w:rsidR="00063093" w:rsidRPr="00E0687E">
        <w:rPr>
          <w:bCs/>
          <w:sz w:val="28"/>
          <w:szCs w:val="28"/>
        </w:rPr>
        <w:t>6</w:t>
      </w:r>
    </w:p>
    <w:p w:rsidR="00A65D80" w:rsidRPr="00E0687E" w:rsidRDefault="00A65D80" w:rsidP="00A65D80">
      <w:pPr>
        <w:ind w:firstLine="0"/>
        <w:rPr>
          <w:color w:val="000000"/>
          <w:sz w:val="28"/>
          <w:szCs w:val="28"/>
          <w:lang w:bidi="ar-SA"/>
        </w:rPr>
      </w:pPr>
    </w:p>
    <w:p w:rsidR="00A65D80" w:rsidRPr="00E0687E" w:rsidRDefault="00A65D80" w:rsidP="00A65D80">
      <w:pPr>
        <w:ind w:firstLine="0"/>
        <w:rPr>
          <w:bCs/>
          <w:sz w:val="28"/>
          <w:szCs w:val="28"/>
          <w:lang w:bidi="ar-SA"/>
        </w:rPr>
      </w:pPr>
      <w:r w:rsidRPr="00E0687E">
        <w:rPr>
          <w:color w:val="000000"/>
          <w:sz w:val="28"/>
          <w:szCs w:val="28"/>
          <w:lang w:bidi="ar-SA"/>
        </w:rPr>
        <w:t xml:space="preserve">     </w:t>
      </w:r>
      <w:r w:rsidRPr="00E0687E">
        <w:rPr>
          <w:sz w:val="28"/>
          <w:szCs w:val="28"/>
          <w:lang w:bidi="ar-SA"/>
        </w:rPr>
        <w:t>252.229-7</w:t>
      </w:r>
      <w:r w:rsidR="00B30F8A" w:rsidRPr="00E0687E">
        <w:rPr>
          <w:sz w:val="28"/>
          <w:szCs w:val="28"/>
          <w:lang w:bidi="ar-SA"/>
        </w:rPr>
        <w:t>014</w:t>
      </w:r>
      <w:r w:rsidRPr="00E0687E">
        <w:rPr>
          <w:sz w:val="28"/>
          <w:szCs w:val="28"/>
          <w:lang w:bidi="ar-SA"/>
        </w:rPr>
        <w:t xml:space="preserve"> - </w:t>
      </w:r>
      <w:r w:rsidRPr="00E0687E">
        <w:rPr>
          <w:color w:val="000000"/>
          <w:sz w:val="28"/>
          <w:szCs w:val="28"/>
          <w:lang w:bidi="ar-SA"/>
        </w:rPr>
        <w:t>Taxes - Foreign Contracts in Afghanistan</w:t>
      </w:r>
      <w:r w:rsidR="00B30F8A" w:rsidRPr="00E0687E">
        <w:rPr>
          <w:color w:val="000000"/>
          <w:sz w:val="28"/>
          <w:szCs w:val="28"/>
          <w:lang w:bidi="ar-SA"/>
        </w:rPr>
        <w:t xml:space="preserve"> (DEC 2015) ….</w:t>
      </w:r>
      <w:r w:rsidR="00636338" w:rsidRPr="00E0687E">
        <w:rPr>
          <w:bCs/>
          <w:sz w:val="28"/>
          <w:szCs w:val="28"/>
          <w:lang w:bidi="ar-SA"/>
        </w:rPr>
        <w:t>…</w:t>
      </w:r>
      <w:r w:rsidR="00A73649" w:rsidRPr="00E0687E">
        <w:rPr>
          <w:bCs/>
          <w:sz w:val="28"/>
          <w:szCs w:val="28"/>
          <w:lang w:bidi="ar-SA"/>
        </w:rPr>
        <w:t>3</w:t>
      </w:r>
      <w:r w:rsidR="00063093" w:rsidRPr="00E0687E">
        <w:rPr>
          <w:bCs/>
          <w:sz w:val="28"/>
          <w:szCs w:val="28"/>
          <w:lang w:bidi="ar-SA"/>
        </w:rPr>
        <w:t>9</w:t>
      </w:r>
    </w:p>
    <w:p w:rsidR="00A65D80" w:rsidRPr="00E0687E" w:rsidRDefault="00A65D80" w:rsidP="00A65D80">
      <w:pPr>
        <w:ind w:firstLine="0"/>
        <w:rPr>
          <w:b/>
          <w:bCs/>
          <w:color w:val="FF0000"/>
          <w:sz w:val="28"/>
          <w:szCs w:val="28"/>
          <w:lang w:bidi="ar-SA"/>
        </w:rPr>
      </w:pPr>
    </w:p>
    <w:p w:rsidR="00A65D80" w:rsidRPr="00E0687E" w:rsidRDefault="00A65D80" w:rsidP="00A65D80">
      <w:pPr>
        <w:ind w:firstLine="0"/>
        <w:rPr>
          <w:color w:val="000000"/>
          <w:sz w:val="28"/>
          <w:szCs w:val="28"/>
          <w:lang w:bidi="ar-SA"/>
        </w:rPr>
      </w:pPr>
      <w:r w:rsidRPr="00E0687E">
        <w:rPr>
          <w:sz w:val="28"/>
          <w:szCs w:val="28"/>
          <w:lang w:bidi="ar-SA"/>
        </w:rPr>
        <w:t xml:space="preserve">     252.232-7003 - </w:t>
      </w:r>
      <w:r w:rsidRPr="00E0687E">
        <w:rPr>
          <w:color w:val="000000"/>
          <w:sz w:val="28"/>
          <w:szCs w:val="28"/>
          <w:lang w:bidi="ar-SA"/>
        </w:rPr>
        <w:t>Electronic Submission of Payment Request and</w:t>
      </w:r>
      <w:r w:rsidR="00FE2CCA" w:rsidRPr="00E0687E">
        <w:rPr>
          <w:color w:val="000000"/>
          <w:sz w:val="28"/>
          <w:szCs w:val="28"/>
          <w:lang w:bidi="ar-SA"/>
        </w:rPr>
        <w:t xml:space="preserve"> Receiving</w:t>
      </w:r>
      <w:r w:rsidRPr="00E0687E">
        <w:rPr>
          <w:color w:val="000000"/>
          <w:sz w:val="28"/>
          <w:szCs w:val="28"/>
          <w:lang w:bidi="ar-SA"/>
        </w:rPr>
        <w:t xml:space="preserve">  </w:t>
      </w:r>
    </w:p>
    <w:p w:rsidR="004C5426" w:rsidRPr="00E0687E" w:rsidRDefault="00FE2CCA" w:rsidP="00587A4F">
      <w:pPr>
        <w:rPr>
          <w:bCs/>
          <w:sz w:val="28"/>
          <w:szCs w:val="28"/>
          <w:lang w:bidi="ar-SA"/>
        </w:rPr>
      </w:pPr>
      <w:r w:rsidRPr="00E0687E">
        <w:rPr>
          <w:color w:val="000000"/>
          <w:sz w:val="28"/>
          <w:szCs w:val="28"/>
          <w:lang w:bidi="ar-SA"/>
        </w:rPr>
        <w:t xml:space="preserve">              </w:t>
      </w:r>
      <w:r w:rsidR="00A65D80" w:rsidRPr="00E0687E">
        <w:rPr>
          <w:color w:val="000000"/>
          <w:sz w:val="28"/>
          <w:szCs w:val="28"/>
          <w:lang w:bidi="ar-SA"/>
        </w:rPr>
        <w:t>Reports</w:t>
      </w:r>
      <w:r w:rsidR="00A65D80" w:rsidRPr="00E0687E">
        <w:rPr>
          <w:bCs/>
          <w:sz w:val="28"/>
          <w:szCs w:val="28"/>
          <w:lang w:bidi="ar-SA"/>
        </w:rPr>
        <w:t xml:space="preserve"> (JUN</w:t>
      </w:r>
      <w:r w:rsidR="004A37F4" w:rsidRPr="00E0687E">
        <w:rPr>
          <w:bCs/>
          <w:sz w:val="28"/>
          <w:szCs w:val="28"/>
          <w:lang w:bidi="ar-SA"/>
        </w:rPr>
        <w:t xml:space="preserve"> 2012)…………………………………</w:t>
      </w:r>
      <w:r w:rsidR="00A50452" w:rsidRPr="00E0687E">
        <w:rPr>
          <w:bCs/>
          <w:sz w:val="28"/>
          <w:szCs w:val="28"/>
          <w:lang w:bidi="ar-SA"/>
        </w:rPr>
        <w:t>……………..</w:t>
      </w:r>
      <w:r w:rsidR="004A37F4" w:rsidRPr="00E0687E">
        <w:rPr>
          <w:bCs/>
          <w:sz w:val="28"/>
          <w:szCs w:val="28"/>
          <w:lang w:bidi="ar-SA"/>
        </w:rPr>
        <w:t xml:space="preserve"> </w:t>
      </w:r>
      <w:r w:rsidR="00710BF7" w:rsidRPr="00E0687E">
        <w:rPr>
          <w:bCs/>
          <w:sz w:val="28"/>
          <w:szCs w:val="28"/>
          <w:lang w:bidi="ar-SA"/>
        </w:rPr>
        <w:t>.</w:t>
      </w:r>
      <w:r w:rsidR="00063093" w:rsidRPr="00E0687E">
        <w:rPr>
          <w:bCs/>
          <w:sz w:val="28"/>
          <w:szCs w:val="28"/>
          <w:lang w:bidi="ar-SA"/>
        </w:rPr>
        <w:t>40</w:t>
      </w:r>
    </w:p>
    <w:p w:rsidR="004C5426" w:rsidRPr="00E0687E" w:rsidRDefault="004C5426" w:rsidP="004C5426">
      <w:pPr>
        <w:ind w:firstLine="0"/>
        <w:rPr>
          <w:sz w:val="28"/>
          <w:szCs w:val="28"/>
          <w:lang w:bidi="ar-SA"/>
        </w:rPr>
      </w:pPr>
    </w:p>
    <w:p w:rsidR="001A0300" w:rsidRDefault="00A65D80" w:rsidP="002553AC">
      <w:pPr>
        <w:ind w:firstLine="0"/>
        <w:rPr>
          <w:color w:val="000000"/>
          <w:sz w:val="28"/>
          <w:szCs w:val="28"/>
          <w:lang w:bidi="ar-SA"/>
        </w:rPr>
      </w:pPr>
      <w:r w:rsidRPr="00E0687E">
        <w:rPr>
          <w:sz w:val="28"/>
          <w:szCs w:val="28"/>
          <w:lang w:bidi="ar-SA"/>
        </w:rPr>
        <w:t xml:space="preserve"> </w:t>
      </w:r>
      <w:r w:rsidR="004C5426" w:rsidRPr="00E0687E">
        <w:rPr>
          <w:sz w:val="28"/>
          <w:szCs w:val="28"/>
          <w:lang w:bidi="ar-SA"/>
        </w:rPr>
        <w:t xml:space="preserve">    </w:t>
      </w:r>
      <w:r w:rsidR="002553AC" w:rsidRPr="00E0687E">
        <w:rPr>
          <w:sz w:val="28"/>
          <w:szCs w:val="28"/>
          <w:lang w:bidi="ar-SA"/>
        </w:rPr>
        <w:t>252.232-7014</w:t>
      </w:r>
      <w:r w:rsidRPr="00E0687E">
        <w:rPr>
          <w:sz w:val="28"/>
          <w:szCs w:val="28"/>
          <w:lang w:bidi="ar-SA"/>
        </w:rPr>
        <w:t xml:space="preserve"> - </w:t>
      </w:r>
      <w:r w:rsidRPr="00E0687E">
        <w:rPr>
          <w:color w:val="000000"/>
          <w:sz w:val="28"/>
          <w:szCs w:val="28"/>
          <w:lang w:bidi="ar-SA"/>
        </w:rPr>
        <w:t xml:space="preserve">Notification of Payment in Local Currency </w:t>
      </w:r>
      <w:r w:rsidR="00FE2CCA" w:rsidRPr="00E0687E">
        <w:rPr>
          <w:color w:val="000000"/>
          <w:sz w:val="28"/>
          <w:szCs w:val="28"/>
          <w:lang w:bidi="ar-SA"/>
        </w:rPr>
        <w:t>(Afghanistan)</w:t>
      </w:r>
    </w:p>
    <w:p w:rsidR="00A65D80" w:rsidRPr="004A37F4" w:rsidRDefault="001A0300" w:rsidP="001A0300">
      <w:pPr>
        <w:ind w:firstLine="720"/>
        <w:rPr>
          <w:color w:val="000000"/>
          <w:sz w:val="28"/>
          <w:szCs w:val="28"/>
          <w:lang w:bidi="ar-SA"/>
        </w:rPr>
      </w:pPr>
      <w:r>
        <w:rPr>
          <w:color w:val="000000"/>
          <w:sz w:val="28"/>
          <w:szCs w:val="28"/>
          <w:lang w:bidi="ar-SA"/>
        </w:rPr>
        <w:lastRenderedPageBreak/>
        <w:t xml:space="preserve">      </w:t>
      </w:r>
      <w:r w:rsidR="005E3CF6">
        <w:rPr>
          <w:color w:val="000000"/>
          <w:sz w:val="28"/>
          <w:szCs w:val="28"/>
          <w:lang w:bidi="ar-SA"/>
        </w:rPr>
        <w:t xml:space="preserve">   (SEP 2014)</w:t>
      </w:r>
      <w:r w:rsidR="00AF0A4B">
        <w:rPr>
          <w:color w:val="000000"/>
          <w:sz w:val="28"/>
          <w:szCs w:val="28"/>
          <w:lang w:bidi="ar-SA"/>
        </w:rPr>
        <w:t>...</w:t>
      </w:r>
      <w:r>
        <w:rPr>
          <w:color w:val="000000"/>
          <w:sz w:val="28"/>
          <w:szCs w:val="28"/>
          <w:lang w:bidi="ar-SA"/>
        </w:rPr>
        <w:t>……………………………………………………..</w:t>
      </w:r>
      <w:r w:rsidR="002553AC">
        <w:rPr>
          <w:color w:val="000000"/>
          <w:sz w:val="28"/>
          <w:szCs w:val="28"/>
          <w:lang w:bidi="ar-SA"/>
        </w:rPr>
        <w:t>…..</w:t>
      </w:r>
      <w:r w:rsidR="00A73649">
        <w:rPr>
          <w:color w:val="000000"/>
          <w:sz w:val="28"/>
          <w:szCs w:val="28"/>
          <w:lang w:bidi="ar-SA"/>
        </w:rPr>
        <w:t>4</w:t>
      </w:r>
      <w:r w:rsidR="00063093">
        <w:rPr>
          <w:color w:val="000000"/>
          <w:sz w:val="28"/>
          <w:szCs w:val="28"/>
          <w:lang w:bidi="ar-SA"/>
        </w:rPr>
        <w:t>1</w:t>
      </w:r>
    </w:p>
    <w:p w:rsidR="00A65D80" w:rsidRPr="004A37F4" w:rsidRDefault="00A65D80" w:rsidP="00A65D80">
      <w:pPr>
        <w:rPr>
          <w:color w:val="000000"/>
          <w:sz w:val="28"/>
          <w:szCs w:val="28"/>
          <w:lang w:bidi="ar-SA"/>
        </w:rPr>
      </w:pPr>
    </w:p>
    <w:p w:rsidR="00A65D80" w:rsidRPr="00E0687E" w:rsidRDefault="00A65D80" w:rsidP="00A65D80">
      <w:pPr>
        <w:ind w:firstLine="0"/>
        <w:rPr>
          <w:color w:val="000000"/>
          <w:sz w:val="28"/>
          <w:szCs w:val="28"/>
          <w:lang w:bidi="ar-SA"/>
        </w:rPr>
      </w:pPr>
      <w:r w:rsidRPr="004A37F4">
        <w:rPr>
          <w:sz w:val="28"/>
          <w:szCs w:val="28"/>
          <w:lang w:bidi="ar-SA"/>
        </w:rPr>
        <w:t xml:space="preserve">     </w:t>
      </w:r>
      <w:r w:rsidRPr="00E0687E">
        <w:rPr>
          <w:sz w:val="28"/>
          <w:szCs w:val="28"/>
          <w:lang w:bidi="ar-SA"/>
        </w:rPr>
        <w:t xml:space="preserve">252.246-7004 - </w:t>
      </w:r>
      <w:r w:rsidRPr="00E0687E">
        <w:rPr>
          <w:color w:val="000000"/>
          <w:sz w:val="28"/>
          <w:szCs w:val="28"/>
          <w:lang w:bidi="ar-SA"/>
        </w:rPr>
        <w:t xml:space="preserve">Safety of Facilities, Infrastructure and Equipment for </w:t>
      </w:r>
    </w:p>
    <w:p w:rsidR="004A37F4" w:rsidRPr="00E0687E" w:rsidRDefault="00A65D80" w:rsidP="00B725DD">
      <w:pPr>
        <w:rPr>
          <w:color w:val="000000"/>
          <w:sz w:val="28"/>
          <w:szCs w:val="28"/>
          <w:lang w:bidi="ar-SA"/>
        </w:rPr>
      </w:pPr>
      <w:r w:rsidRPr="00E0687E">
        <w:rPr>
          <w:color w:val="000000"/>
          <w:sz w:val="28"/>
          <w:szCs w:val="28"/>
          <w:lang w:bidi="ar-SA"/>
        </w:rPr>
        <w:t xml:space="preserve">              Military Operations </w:t>
      </w:r>
      <w:r w:rsidRPr="00E0687E">
        <w:rPr>
          <w:bCs/>
          <w:color w:val="000000"/>
          <w:sz w:val="28"/>
          <w:szCs w:val="28"/>
          <w:lang w:bidi="ar-SA"/>
        </w:rPr>
        <w:t>(OCT</w:t>
      </w:r>
      <w:r w:rsidR="004A37F4" w:rsidRPr="00E0687E">
        <w:rPr>
          <w:bCs/>
          <w:color w:val="000000"/>
          <w:sz w:val="28"/>
          <w:szCs w:val="28"/>
          <w:lang w:bidi="ar-SA"/>
        </w:rPr>
        <w:t xml:space="preserve"> 2010)……………………………….. </w:t>
      </w:r>
      <w:r w:rsidR="00601FF8" w:rsidRPr="00E0687E">
        <w:rPr>
          <w:bCs/>
          <w:color w:val="000000"/>
          <w:sz w:val="28"/>
          <w:szCs w:val="28"/>
          <w:lang w:bidi="ar-SA"/>
        </w:rPr>
        <w:t>….</w:t>
      </w:r>
      <w:r w:rsidR="00A73649" w:rsidRPr="00E0687E">
        <w:rPr>
          <w:bCs/>
          <w:color w:val="000000"/>
          <w:sz w:val="28"/>
          <w:szCs w:val="28"/>
          <w:lang w:bidi="ar-SA"/>
        </w:rPr>
        <w:t>42</w:t>
      </w:r>
      <w:r w:rsidRPr="00E0687E">
        <w:rPr>
          <w:sz w:val="28"/>
          <w:szCs w:val="28"/>
          <w:lang w:bidi="ar-SA"/>
        </w:rPr>
        <w:t xml:space="preserve">      </w:t>
      </w:r>
    </w:p>
    <w:p w:rsidR="004C5426" w:rsidRPr="00E0687E" w:rsidRDefault="00A65D80" w:rsidP="001A0300">
      <w:pPr>
        <w:pStyle w:val="NoSpacing"/>
        <w:rPr>
          <w:lang w:bidi="ar-SA"/>
        </w:rPr>
      </w:pPr>
      <w:r w:rsidRPr="00E0687E">
        <w:rPr>
          <w:lang w:bidi="ar-SA"/>
        </w:rPr>
        <w:t xml:space="preserve">    </w:t>
      </w:r>
    </w:p>
    <w:p w:rsidR="00A65D80" w:rsidRPr="00E0687E" w:rsidRDefault="00253604" w:rsidP="00A65D80">
      <w:pPr>
        <w:ind w:firstLine="0"/>
        <w:rPr>
          <w:b/>
          <w:sz w:val="28"/>
          <w:szCs w:val="28"/>
          <w:lang w:bidi="ar-SA"/>
        </w:rPr>
      </w:pPr>
      <w:r w:rsidRPr="00E0687E">
        <w:rPr>
          <w:b/>
          <w:sz w:val="28"/>
          <w:szCs w:val="28"/>
          <w:lang w:bidi="ar-SA"/>
        </w:rPr>
        <w:t>C</w:t>
      </w:r>
      <w:r w:rsidR="00EC2B78" w:rsidRPr="00E0687E">
        <w:rPr>
          <w:b/>
          <w:sz w:val="28"/>
          <w:szCs w:val="28"/>
          <w:lang w:bidi="ar-SA"/>
        </w:rPr>
        <w:t>-</w:t>
      </w:r>
      <w:r w:rsidRPr="00E0687E">
        <w:rPr>
          <w:b/>
          <w:sz w:val="28"/>
          <w:szCs w:val="28"/>
          <w:lang w:bidi="ar-SA"/>
        </w:rPr>
        <w:t>JTSCC CLAUSES/INSTRUCTIONS</w:t>
      </w:r>
    </w:p>
    <w:p w:rsidR="00A65D80" w:rsidRPr="00E0687E" w:rsidRDefault="00A65D80" w:rsidP="00A65D80">
      <w:pPr>
        <w:ind w:firstLine="0"/>
        <w:rPr>
          <w:sz w:val="28"/>
          <w:szCs w:val="28"/>
          <w:lang w:bidi="ar-SA"/>
        </w:rPr>
      </w:pPr>
      <w:r w:rsidRPr="00E0687E">
        <w:rPr>
          <w:sz w:val="28"/>
          <w:szCs w:val="28"/>
          <w:lang w:bidi="ar-SA"/>
        </w:rPr>
        <w:t xml:space="preserve">     </w:t>
      </w:r>
    </w:p>
    <w:p w:rsidR="004A37F4" w:rsidRPr="00E0687E" w:rsidRDefault="00A65D80" w:rsidP="00A65D80">
      <w:pPr>
        <w:ind w:firstLine="0"/>
        <w:rPr>
          <w:bCs/>
          <w:color w:val="000000"/>
          <w:sz w:val="28"/>
          <w:szCs w:val="28"/>
          <w:lang w:bidi="ar-SA"/>
        </w:rPr>
      </w:pPr>
      <w:r w:rsidRPr="00E0687E">
        <w:rPr>
          <w:b/>
          <w:bCs/>
          <w:color w:val="000000"/>
          <w:sz w:val="28"/>
          <w:szCs w:val="28"/>
          <w:lang w:bidi="ar-SA"/>
        </w:rPr>
        <w:t xml:space="preserve">     </w:t>
      </w:r>
      <w:r w:rsidRPr="00E0687E">
        <w:rPr>
          <w:sz w:val="28"/>
          <w:szCs w:val="28"/>
          <w:lang w:bidi="ar-SA"/>
        </w:rPr>
        <w:t>5152.225</w:t>
      </w:r>
      <w:r w:rsidRPr="00E0687E">
        <w:rPr>
          <w:rFonts w:ascii="Cambria Math" w:hAnsi="Cambria Math"/>
          <w:sz w:val="28"/>
          <w:szCs w:val="28"/>
          <w:lang w:bidi="ar-SA"/>
        </w:rPr>
        <w:t>‐</w:t>
      </w:r>
      <w:r w:rsidR="004D3744" w:rsidRPr="00E0687E">
        <w:rPr>
          <w:sz w:val="28"/>
          <w:szCs w:val="28"/>
          <w:lang w:bidi="ar-SA"/>
        </w:rPr>
        <w:t>5902</w:t>
      </w:r>
      <w:r w:rsidRPr="00E0687E">
        <w:rPr>
          <w:sz w:val="28"/>
          <w:szCs w:val="28"/>
          <w:lang w:bidi="ar-SA"/>
        </w:rPr>
        <w:t xml:space="preserve">- </w:t>
      </w:r>
      <w:r w:rsidRPr="00E0687E">
        <w:rPr>
          <w:color w:val="000000"/>
          <w:sz w:val="28"/>
          <w:szCs w:val="28"/>
          <w:lang w:bidi="ar-SA"/>
        </w:rPr>
        <w:t xml:space="preserve">Fitness for Duty and Medical / Dental Care Limitations </w:t>
      </w:r>
      <w:r w:rsidR="004A37F4" w:rsidRPr="00E0687E">
        <w:rPr>
          <w:bCs/>
          <w:color w:val="000000"/>
          <w:sz w:val="28"/>
          <w:szCs w:val="28"/>
          <w:lang w:bidi="ar-SA"/>
        </w:rPr>
        <w:t xml:space="preserve"> </w:t>
      </w:r>
    </w:p>
    <w:p w:rsidR="00A65D80" w:rsidRPr="00E0687E" w:rsidRDefault="004A37F4" w:rsidP="00A65D80">
      <w:pPr>
        <w:ind w:firstLine="0"/>
        <w:rPr>
          <w:color w:val="000000"/>
          <w:sz w:val="28"/>
          <w:szCs w:val="28"/>
          <w:lang w:bidi="ar-SA"/>
        </w:rPr>
      </w:pPr>
      <w:r w:rsidRPr="00E0687E">
        <w:rPr>
          <w:bCs/>
          <w:color w:val="000000"/>
          <w:sz w:val="28"/>
          <w:szCs w:val="28"/>
          <w:lang w:bidi="ar-SA"/>
        </w:rPr>
        <w:t xml:space="preserve">                     </w:t>
      </w:r>
      <w:r w:rsidR="001E0679" w:rsidRPr="00E0687E">
        <w:rPr>
          <w:bCs/>
          <w:color w:val="000000"/>
          <w:sz w:val="28"/>
          <w:szCs w:val="28"/>
          <w:lang w:bidi="ar-SA"/>
        </w:rPr>
        <w:t>(JUN</w:t>
      </w:r>
      <w:r w:rsidR="00FE2CCA" w:rsidRPr="00E0687E">
        <w:rPr>
          <w:bCs/>
          <w:color w:val="000000"/>
          <w:sz w:val="28"/>
          <w:szCs w:val="28"/>
          <w:lang w:bidi="ar-SA"/>
        </w:rPr>
        <w:t xml:space="preserve"> </w:t>
      </w:r>
      <w:r w:rsidR="005E3CF6" w:rsidRPr="00E0687E">
        <w:rPr>
          <w:bCs/>
          <w:color w:val="000000"/>
          <w:sz w:val="28"/>
          <w:szCs w:val="28"/>
          <w:lang w:bidi="ar-SA"/>
        </w:rPr>
        <w:t>2015</w:t>
      </w:r>
      <w:r w:rsidR="00A65D80" w:rsidRPr="00E0687E">
        <w:rPr>
          <w:bCs/>
          <w:color w:val="000000"/>
          <w:sz w:val="28"/>
          <w:szCs w:val="28"/>
          <w:lang w:bidi="ar-SA"/>
        </w:rPr>
        <w:t>)…</w:t>
      </w:r>
      <w:r w:rsidR="006E0C02" w:rsidRPr="00E0687E">
        <w:rPr>
          <w:bCs/>
          <w:color w:val="000000"/>
          <w:sz w:val="28"/>
          <w:szCs w:val="28"/>
          <w:lang w:bidi="ar-SA"/>
        </w:rPr>
        <w:t>…………………………………………………</w:t>
      </w:r>
      <w:r w:rsidR="000602D5" w:rsidRPr="00E0687E">
        <w:rPr>
          <w:bCs/>
          <w:color w:val="000000"/>
          <w:sz w:val="28"/>
          <w:szCs w:val="28"/>
          <w:lang w:bidi="ar-SA"/>
        </w:rPr>
        <w:t>.</w:t>
      </w:r>
      <w:r w:rsidR="00710BF7" w:rsidRPr="00E0687E">
        <w:rPr>
          <w:bCs/>
          <w:color w:val="000000"/>
          <w:sz w:val="28"/>
          <w:szCs w:val="28"/>
          <w:lang w:bidi="ar-SA"/>
        </w:rPr>
        <w:t>……</w:t>
      </w:r>
      <w:r w:rsidR="00C04564" w:rsidRPr="00E0687E">
        <w:rPr>
          <w:bCs/>
          <w:color w:val="000000"/>
          <w:sz w:val="28"/>
          <w:szCs w:val="28"/>
          <w:lang w:bidi="ar-SA"/>
        </w:rPr>
        <w:t>4</w:t>
      </w:r>
      <w:r w:rsidR="00A73649" w:rsidRPr="00E0687E">
        <w:rPr>
          <w:bCs/>
          <w:color w:val="000000"/>
          <w:sz w:val="28"/>
          <w:szCs w:val="28"/>
          <w:lang w:bidi="ar-SA"/>
        </w:rPr>
        <w:t>3</w:t>
      </w:r>
    </w:p>
    <w:p w:rsidR="00A65D80" w:rsidRPr="00E0687E" w:rsidRDefault="00A65D80" w:rsidP="005E3CF6">
      <w:pPr>
        <w:ind w:firstLine="0"/>
        <w:rPr>
          <w:sz w:val="28"/>
          <w:szCs w:val="28"/>
          <w:lang w:bidi="ar-SA"/>
        </w:rPr>
      </w:pPr>
    </w:p>
    <w:p w:rsidR="00FE2CCA" w:rsidRPr="00E0687E" w:rsidRDefault="00A65D80" w:rsidP="00A65D80">
      <w:pPr>
        <w:rPr>
          <w:color w:val="000000"/>
          <w:sz w:val="28"/>
          <w:szCs w:val="28"/>
          <w:lang w:bidi="ar-SA"/>
        </w:rPr>
      </w:pPr>
      <w:r w:rsidRPr="00E0687E">
        <w:rPr>
          <w:sz w:val="28"/>
          <w:szCs w:val="28"/>
          <w:lang w:bidi="ar-SA"/>
        </w:rPr>
        <w:t>5152.225</w:t>
      </w:r>
      <w:r w:rsidRPr="00E0687E">
        <w:rPr>
          <w:rFonts w:ascii="Cambria Math" w:hAnsi="Cambria Math"/>
          <w:sz w:val="28"/>
          <w:szCs w:val="28"/>
          <w:lang w:bidi="ar-SA"/>
        </w:rPr>
        <w:t>‐</w:t>
      </w:r>
      <w:r w:rsidRPr="00E0687E">
        <w:rPr>
          <w:sz w:val="28"/>
          <w:szCs w:val="28"/>
          <w:lang w:bidi="ar-SA"/>
        </w:rPr>
        <w:t xml:space="preserve">5907 - </w:t>
      </w:r>
      <w:r w:rsidRPr="00E0687E">
        <w:rPr>
          <w:color w:val="000000"/>
          <w:sz w:val="28"/>
          <w:szCs w:val="28"/>
          <w:lang w:bidi="ar-SA"/>
        </w:rPr>
        <w:t xml:space="preserve">Medical Screening and Vaccination Requirements for </w:t>
      </w:r>
      <w:r w:rsidR="00FE2CCA" w:rsidRPr="00E0687E">
        <w:rPr>
          <w:color w:val="000000"/>
          <w:sz w:val="28"/>
          <w:szCs w:val="28"/>
          <w:lang w:bidi="ar-SA"/>
        </w:rPr>
        <w:t xml:space="preserve"> </w:t>
      </w:r>
    </w:p>
    <w:p w:rsidR="00695952" w:rsidRPr="00E0687E" w:rsidRDefault="00FE2CCA" w:rsidP="00FE2CCA">
      <w:pPr>
        <w:rPr>
          <w:color w:val="000000"/>
          <w:sz w:val="28"/>
          <w:szCs w:val="28"/>
          <w:lang w:bidi="ar-SA"/>
        </w:rPr>
      </w:pPr>
      <w:r w:rsidRPr="00E0687E">
        <w:rPr>
          <w:color w:val="000000"/>
          <w:sz w:val="28"/>
          <w:szCs w:val="28"/>
          <w:lang w:bidi="ar-SA"/>
        </w:rPr>
        <w:t xml:space="preserve">                </w:t>
      </w:r>
      <w:r w:rsidR="00695952" w:rsidRPr="00E0687E">
        <w:rPr>
          <w:color w:val="000000"/>
          <w:sz w:val="28"/>
          <w:szCs w:val="28"/>
          <w:lang w:bidi="ar-SA"/>
        </w:rPr>
        <w:t xml:space="preserve">Contractor </w:t>
      </w:r>
      <w:r w:rsidRPr="00E0687E">
        <w:rPr>
          <w:color w:val="000000"/>
          <w:sz w:val="28"/>
          <w:szCs w:val="28"/>
          <w:lang w:bidi="ar-SA"/>
        </w:rPr>
        <w:t>Employees</w:t>
      </w:r>
      <w:r w:rsidR="00695952" w:rsidRPr="00E0687E">
        <w:rPr>
          <w:color w:val="000000"/>
          <w:sz w:val="28"/>
          <w:szCs w:val="28"/>
          <w:lang w:bidi="ar-SA"/>
        </w:rPr>
        <w:t xml:space="preserve"> Operating in the CENTCOM Area of </w:t>
      </w:r>
    </w:p>
    <w:p w:rsidR="00A65D80" w:rsidRPr="00E0687E" w:rsidRDefault="00695952" w:rsidP="00FE2CCA">
      <w:pPr>
        <w:rPr>
          <w:color w:val="000000"/>
          <w:sz w:val="28"/>
          <w:szCs w:val="28"/>
          <w:lang w:bidi="ar-SA"/>
        </w:rPr>
      </w:pPr>
      <w:r w:rsidRPr="00E0687E">
        <w:rPr>
          <w:color w:val="000000"/>
          <w:sz w:val="28"/>
          <w:szCs w:val="28"/>
          <w:lang w:bidi="ar-SA"/>
        </w:rPr>
        <w:t xml:space="preserve">                Responsibility (AOR)</w:t>
      </w:r>
      <w:r w:rsidR="00FE2CCA" w:rsidRPr="00E0687E">
        <w:rPr>
          <w:color w:val="000000"/>
          <w:sz w:val="28"/>
          <w:szCs w:val="28"/>
          <w:lang w:bidi="ar-SA"/>
        </w:rPr>
        <w:t xml:space="preserve"> </w:t>
      </w:r>
      <w:r w:rsidR="005E3CF6" w:rsidRPr="00E0687E">
        <w:rPr>
          <w:bCs/>
          <w:color w:val="000000"/>
          <w:sz w:val="28"/>
          <w:szCs w:val="28"/>
          <w:lang w:bidi="ar-SA"/>
        </w:rPr>
        <w:t>(JUN 2015</w:t>
      </w:r>
      <w:r w:rsidRPr="00E0687E">
        <w:rPr>
          <w:bCs/>
          <w:color w:val="000000"/>
          <w:sz w:val="28"/>
          <w:szCs w:val="28"/>
          <w:lang w:bidi="ar-SA"/>
        </w:rPr>
        <w:t>)…...</w:t>
      </w:r>
      <w:r w:rsidR="007319E0" w:rsidRPr="00E0687E">
        <w:rPr>
          <w:bCs/>
          <w:color w:val="000000"/>
          <w:sz w:val="28"/>
          <w:szCs w:val="28"/>
          <w:lang w:bidi="ar-SA"/>
        </w:rPr>
        <w:t>.</w:t>
      </w:r>
      <w:r w:rsidRPr="00E0687E">
        <w:rPr>
          <w:bCs/>
          <w:color w:val="000000"/>
          <w:sz w:val="28"/>
          <w:szCs w:val="28"/>
          <w:lang w:bidi="ar-SA"/>
        </w:rPr>
        <w:t>……………</w:t>
      </w:r>
      <w:r w:rsidR="00FE2CCA" w:rsidRPr="00E0687E">
        <w:rPr>
          <w:bCs/>
          <w:color w:val="000000"/>
          <w:sz w:val="28"/>
          <w:szCs w:val="28"/>
          <w:lang w:bidi="ar-SA"/>
        </w:rPr>
        <w:t>…………</w:t>
      </w:r>
      <w:r w:rsidR="006E0C02" w:rsidRPr="00E0687E">
        <w:rPr>
          <w:bCs/>
          <w:color w:val="000000"/>
          <w:sz w:val="28"/>
          <w:szCs w:val="28"/>
          <w:lang w:bidi="ar-SA"/>
        </w:rPr>
        <w:t>…</w:t>
      </w:r>
      <w:r w:rsidR="0044312F" w:rsidRPr="00E0687E">
        <w:rPr>
          <w:bCs/>
          <w:color w:val="000000"/>
          <w:sz w:val="28"/>
          <w:szCs w:val="28"/>
          <w:lang w:bidi="ar-SA"/>
        </w:rPr>
        <w:t>….</w:t>
      </w:r>
      <w:r w:rsidR="00C04564" w:rsidRPr="00E0687E">
        <w:rPr>
          <w:bCs/>
          <w:color w:val="000000"/>
          <w:sz w:val="28"/>
          <w:szCs w:val="28"/>
          <w:lang w:bidi="ar-SA"/>
        </w:rPr>
        <w:t>4</w:t>
      </w:r>
      <w:r w:rsidR="00A73649" w:rsidRPr="00E0687E">
        <w:rPr>
          <w:bCs/>
          <w:color w:val="000000"/>
          <w:sz w:val="28"/>
          <w:szCs w:val="28"/>
          <w:lang w:bidi="ar-SA"/>
        </w:rPr>
        <w:t>4</w:t>
      </w:r>
    </w:p>
    <w:p w:rsidR="00A65D80" w:rsidRPr="00E0687E" w:rsidRDefault="00A65D80" w:rsidP="00A65D80">
      <w:pPr>
        <w:rPr>
          <w:sz w:val="28"/>
          <w:szCs w:val="28"/>
          <w:lang w:bidi="ar-SA"/>
        </w:rPr>
      </w:pPr>
    </w:p>
    <w:p w:rsidR="00A65D80" w:rsidRPr="00E0687E" w:rsidRDefault="00A65D80" w:rsidP="004D3744">
      <w:pPr>
        <w:rPr>
          <w:bCs/>
          <w:sz w:val="28"/>
          <w:szCs w:val="28"/>
          <w:lang w:bidi="ar-SA"/>
        </w:rPr>
      </w:pPr>
      <w:r w:rsidRPr="00E0687E">
        <w:rPr>
          <w:sz w:val="28"/>
          <w:szCs w:val="28"/>
          <w:lang w:bidi="ar-SA"/>
        </w:rPr>
        <w:t>5152.225-5908 - Government Furnished Contractor Support</w:t>
      </w:r>
      <w:r w:rsidR="005E3CF6" w:rsidRPr="00E0687E">
        <w:rPr>
          <w:sz w:val="28"/>
          <w:szCs w:val="28"/>
          <w:lang w:bidi="ar-SA"/>
        </w:rPr>
        <w:t xml:space="preserve"> (JUN 2015</w:t>
      </w:r>
      <w:r w:rsidR="000602D5" w:rsidRPr="00E0687E">
        <w:rPr>
          <w:sz w:val="28"/>
          <w:szCs w:val="28"/>
          <w:lang w:bidi="ar-SA"/>
        </w:rPr>
        <w:t>)</w:t>
      </w:r>
      <w:r w:rsidR="005E3CF6" w:rsidRPr="00E0687E">
        <w:rPr>
          <w:sz w:val="28"/>
          <w:szCs w:val="28"/>
          <w:lang w:bidi="ar-SA"/>
        </w:rPr>
        <w:t>..</w:t>
      </w:r>
      <w:r w:rsidR="000602D5" w:rsidRPr="00E0687E">
        <w:rPr>
          <w:sz w:val="28"/>
          <w:szCs w:val="28"/>
          <w:lang w:bidi="ar-SA"/>
        </w:rPr>
        <w:t>…</w:t>
      </w:r>
      <w:r w:rsidR="0044312F" w:rsidRPr="00E0687E">
        <w:rPr>
          <w:sz w:val="28"/>
          <w:szCs w:val="28"/>
          <w:lang w:bidi="ar-SA"/>
        </w:rPr>
        <w:t>.</w:t>
      </w:r>
      <w:r w:rsidR="00C04564" w:rsidRPr="00E0687E">
        <w:rPr>
          <w:sz w:val="28"/>
          <w:szCs w:val="28"/>
          <w:lang w:bidi="ar-SA"/>
        </w:rPr>
        <w:t>4</w:t>
      </w:r>
      <w:r w:rsidR="00A73649" w:rsidRPr="00E0687E">
        <w:rPr>
          <w:sz w:val="28"/>
          <w:szCs w:val="28"/>
          <w:lang w:bidi="ar-SA"/>
        </w:rPr>
        <w:t>6</w:t>
      </w:r>
      <w:r w:rsidR="00FE2CCA" w:rsidRPr="00E0687E">
        <w:rPr>
          <w:sz w:val="28"/>
          <w:szCs w:val="28"/>
          <w:lang w:bidi="ar-SA"/>
        </w:rPr>
        <w:t xml:space="preserve">                   </w:t>
      </w:r>
      <w:r w:rsidRPr="00E0687E">
        <w:rPr>
          <w:sz w:val="28"/>
          <w:szCs w:val="28"/>
          <w:lang w:bidi="ar-SA"/>
        </w:rPr>
        <w:t xml:space="preserve"> </w:t>
      </w:r>
      <w:r w:rsidR="00FE2CCA" w:rsidRPr="00E0687E">
        <w:rPr>
          <w:sz w:val="28"/>
          <w:szCs w:val="28"/>
          <w:lang w:bidi="ar-SA"/>
        </w:rPr>
        <w:t xml:space="preserve">    </w:t>
      </w:r>
      <w:r w:rsidR="00FE2CCA" w:rsidRPr="00E0687E">
        <w:rPr>
          <w:bCs/>
          <w:sz w:val="28"/>
          <w:szCs w:val="28"/>
          <w:lang w:bidi="ar-SA"/>
        </w:rPr>
        <w:t xml:space="preserve">     </w:t>
      </w:r>
    </w:p>
    <w:p w:rsidR="00A65D80" w:rsidRPr="00E0687E" w:rsidRDefault="00A65D80" w:rsidP="00A65D80">
      <w:pPr>
        <w:rPr>
          <w:b/>
          <w:bCs/>
          <w:sz w:val="28"/>
          <w:szCs w:val="28"/>
          <w:lang w:bidi="ar-SA"/>
        </w:rPr>
      </w:pPr>
    </w:p>
    <w:p w:rsidR="00A65D80" w:rsidRPr="00E0687E" w:rsidRDefault="00A65D80" w:rsidP="000E1794">
      <w:pPr>
        <w:rPr>
          <w:b/>
          <w:bCs/>
          <w:color w:val="000000"/>
          <w:sz w:val="28"/>
          <w:szCs w:val="28"/>
          <w:lang w:bidi="ar-SA"/>
        </w:rPr>
      </w:pPr>
      <w:r w:rsidRPr="00E0687E">
        <w:rPr>
          <w:sz w:val="28"/>
          <w:szCs w:val="28"/>
          <w:lang w:bidi="ar-SA"/>
        </w:rPr>
        <w:t xml:space="preserve">5152-225-5910 - </w:t>
      </w:r>
      <w:r w:rsidRPr="00E0687E">
        <w:rPr>
          <w:color w:val="000000"/>
          <w:sz w:val="28"/>
          <w:szCs w:val="28"/>
          <w:lang w:bidi="ar-SA"/>
        </w:rPr>
        <w:t>Contractor Health and Safety</w:t>
      </w:r>
      <w:r w:rsidRPr="00E0687E">
        <w:rPr>
          <w:b/>
          <w:bCs/>
          <w:color w:val="000000"/>
          <w:sz w:val="28"/>
          <w:szCs w:val="28"/>
          <w:lang w:bidi="ar-SA"/>
        </w:rPr>
        <w:t xml:space="preserve"> </w:t>
      </w:r>
      <w:r w:rsidR="004D3744" w:rsidRPr="00E0687E">
        <w:rPr>
          <w:bCs/>
          <w:color w:val="000000"/>
          <w:sz w:val="28"/>
          <w:szCs w:val="28"/>
          <w:lang w:bidi="ar-SA"/>
        </w:rPr>
        <w:t>(DEC 2011)…</w:t>
      </w:r>
      <w:r w:rsidR="004C5426" w:rsidRPr="00E0687E">
        <w:rPr>
          <w:bCs/>
          <w:color w:val="000000"/>
          <w:sz w:val="28"/>
          <w:szCs w:val="28"/>
          <w:lang w:bidi="ar-SA"/>
        </w:rPr>
        <w:t>.</w:t>
      </w:r>
      <w:r w:rsidR="004D3744" w:rsidRPr="00E0687E">
        <w:rPr>
          <w:bCs/>
          <w:color w:val="000000"/>
          <w:sz w:val="28"/>
          <w:szCs w:val="28"/>
          <w:lang w:bidi="ar-SA"/>
        </w:rPr>
        <w:t>……………</w:t>
      </w:r>
      <w:r w:rsidR="00A45BB0" w:rsidRPr="00E0687E">
        <w:rPr>
          <w:bCs/>
          <w:color w:val="000000"/>
          <w:sz w:val="28"/>
          <w:szCs w:val="28"/>
          <w:lang w:bidi="ar-SA"/>
        </w:rPr>
        <w:t>…</w:t>
      </w:r>
      <w:r w:rsidR="00C04564" w:rsidRPr="00E0687E">
        <w:rPr>
          <w:bCs/>
          <w:color w:val="000000"/>
          <w:sz w:val="28"/>
          <w:szCs w:val="28"/>
          <w:lang w:bidi="ar-SA"/>
        </w:rPr>
        <w:t>4</w:t>
      </w:r>
      <w:r w:rsidR="00A73649" w:rsidRPr="00E0687E">
        <w:rPr>
          <w:bCs/>
          <w:color w:val="000000"/>
          <w:sz w:val="28"/>
          <w:szCs w:val="28"/>
          <w:lang w:bidi="ar-SA"/>
        </w:rPr>
        <w:t>8</w:t>
      </w:r>
    </w:p>
    <w:p w:rsidR="00A65D80" w:rsidRPr="00E0687E" w:rsidRDefault="00A65D80" w:rsidP="00A65D80">
      <w:pPr>
        <w:rPr>
          <w:sz w:val="28"/>
          <w:szCs w:val="28"/>
          <w:lang w:bidi="ar-SA"/>
        </w:rPr>
      </w:pPr>
    </w:p>
    <w:p w:rsidR="00A65D80" w:rsidRPr="00E0687E" w:rsidRDefault="00A65D80" w:rsidP="00A65D80">
      <w:pPr>
        <w:rPr>
          <w:color w:val="000000"/>
          <w:sz w:val="28"/>
          <w:szCs w:val="28"/>
          <w:lang w:bidi="ar-SA"/>
        </w:rPr>
      </w:pPr>
      <w:r w:rsidRPr="00E0687E">
        <w:rPr>
          <w:sz w:val="28"/>
          <w:szCs w:val="28"/>
          <w:lang w:bidi="ar-SA"/>
        </w:rPr>
        <w:t xml:space="preserve">5152.225-5914 - </w:t>
      </w:r>
      <w:r w:rsidRPr="00E0687E">
        <w:rPr>
          <w:color w:val="000000"/>
          <w:sz w:val="28"/>
          <w:szCs w:val="28"/>
          <w:lang w:bidi="ar-SA"/>
        </w:rPr>
        <w:t xml:space="preserve">Commodity Shipping Instructions </w:t>
      </w:r>
      <w:r w:rsidRPr="00E0687E">
        <w:rPr>
          <w:bCs/>
          <w:color w:val="000000"/>
          <w:sz w:val="28"/>
          <w:szCs w:val="28"/>
          <w:lang w:bidi="ar-SA"/>
        </w:rPr>
        <w:t>(AUG 2011)</w:t>
      </w:r>
      <w:r w:rsidR="00FE2CCA" w:rsidRPr="00E0687E">
        <w:rPr>
          <w:bCs/>
          <w:color w:val="000000"/>
          <w:sz w:val="28"/>
          <w:szCs w:val="28"/>
          <w:lang w:bidi="ar-SA"/>
        </w:rPr>
        <w:t>…………</w:t>
      </w:r>
      <w:r w:rsidR="0044312F" w:rsidRPr="00E0687E">
        <w:rPr>
          <w:bCs/>
          <w:color w:val="000000"/>
          <w:sz w:val="28"/>
          <w:szCs w:val="28"/>
          <w:lang w:bidi="ar-SA"/>
        </w:rPr>
        <w:t>….</w:t>
      </w:r>
      <w:r w:rsidR="00C04564" w:rsidRPr="00E0687E">
        <w:rPr>
          <w:bCs/>
          <w:color w:val="000000"/>
          <w:sz w:val="28"/>
          <w:szCs w:val="28"/>
          <w:lang w:bidi="ar-SA"/>
        </w:rPr>
        <w:t>4</w:t>
      </w:r>
      <w:r w:rsidR="007714BE">
        <w:rPr>
          <w:bCs/>
          <w:color w:val="000000"/>
          <w:sz w:val="28"/>
          <w:szCs w:val="28"/>
          <w:lang w:bidi="ar-SA"/>
        </w:rPr>
        <w:t>9</w:t>
      </w:r>
    </w:p>
    <w:p w:rsidR="00A65D80" w:rsidRPr="00E0687E" w:rsidRDefault="00A65D80" w:rsidP="00A65D80">
      <w:pPr>
        <w:rPr>
          <w:sz w:val="28"/>
          <w:szCs w:val="28"/>
          <w:lang w:bidi="ar-SA"/>
        </w:rPr>
      </w:pPr>
    </w:p>
    <w:p w:rsidR="00FE2CCA" w:rsidRPr="00E0687E" w:rsidRDefault="00A65D80" w:rsidP="00A65D80">
      <w:pPr>
        <w:rPr>
          <w:color w:val="000000"/>
          <w:sz w:val="28"/>
          <w:szCs w:val="28"/>
          <w:lang w:bidi="ar-SA"/>
        </w:rPr>
      </w:pPr>
      <w:r w:rsidRPr="00E0687E">
        <w:rPr>
          <w:sz w:val="28"/>
          <w:szCs w:val="28"/>
          <w:lang w:bidi="ar-SA"/>
        </w:rPr>
        <w:t xml:space="preserve">5152.225-5915 - </w:t>
      </w:r>
      <w:r w:rsidRPr="00E0687E">
        <w:rPr>
          <w:color w:val="000000"/>
          <w:sz w:val="28"/>
          <w:szCs w:val="28"/>
          <w:lang w:bidi="ar-SA"/>
        </w:rPr>
        <w:t xml:space="preserve">Contractor Accountability and Personnel Recovery </w:t>
      </w:r>
      <w:r w:rsidR="00FE2CCA" w:rsidRPr="00E0687E">
        <w:rPr>
          <w:color w:val="000000"/>
          <w:sz w:val="28"/>
          <w:szCs w:val="28"/>
          <w:lang w:bidi="ar-SA"/>
        </w:rPr>
        <w:t xml:space="preserve">           </w:t>
      </w:r>
    </w:p>
    <w:p w:rsidR="00A65D80" w:rsidRPr="00E0687E" w:rsidRDefault="00FE2CCA" w:rsidP="00A65D80">
      <w:pPr>
        <w:rPr>
          <w:bCs/>
          <w:color w:val="000000"/>
          <w:sz w:val="28"/>
          <w:szCs w:val="28"/>
          <w:lang w:bidi="ar-SA"/>
        </w:rPr>
      </w:pPr>
      <w:r w:rsidRPr="00E0687E">
        <w:rPr>
          <w:color w:val="000000"/>
          <w:sz w:val="28"/>
          <w:szCs w:val="28"/>
          <w:lang w:bidi="ar-SA"/>
        </w:rPr>
        <w:t xml:space="preserve">                 </w:t>
      </w:r>
      <w:r w:rsidR="001E0679" w:rsidRPr="00E0687E">
        <w:rPr>
          <w:bCs/>
          <w:color w:val="000000"/>
          <w:sz w:val="28"/>
          <w:szCs w:val="28"/>
          <w:lang w:bidi="ar-SA"/>
        </w:rPr>
        <w:t>(JUN 2014</w:t>
      </w:r>
      <w:r w:rsidR="00A65D80" w:rsidRPr="00E0687E">
        <w:rPr>
          <w:bCs/>
          <w:color w:val="000000"/>
          <w:sz w:val="28"/>
          <w:szCs w:val="28"/>
          <w:lang w:bidi="ar-SA"/>
        </w:rPr>
        <w:t>)……</w:t>
      </w:r>
      <w:r w:rsidRPr="00E0687E">
        <w:rPr>
          <w:bCs/>
          <w:color w:val="000000"/>
          <w:sz w:val="28"/>
          <w:szCs w:val="28"/>
          <w:lang w:bidi="ar-SA"/>
        </w:rPr>
        <w:t>…………………………………………</w:t>
      </w:r>
      <w:r w:rsidR="00710BF7" w:rsidRPr="00E0687E">
        <w:rPr>
          <w:bCs/>
          <w:color w:val="000000"/>
          <w:sz w:val="28"/>
          <w:szCs w:val="28"/>
          <w:lang w:bidi="ar-SA"/>
        </w:rPr>
        <w:t>………....</w:t>
      </w:r>
      <w:r w:rsidR="00A73649" w:rsidRPr="00E0687E">
        <w:rPr>
          <w:bCs/>
          <w:color w:val="000000"/>
          <w:sz w:val="28"/>
          <w:szCs w:val="28"/>
          <w:lang w:bidi="ar-SA"/>
        </w:rPr>
        <w:t>51</w:t>
      </w:r>
    </w:p>
    <w:p w:rsidR="00D46AC1" w:rsidRPr="00E0687E" w:rsidRDefault="00D46AC1" w:rsidP="00A65D80">
      <w:pPr>
        <w:rPr>
          <w:bCs/>
          <w:color w:val="000000"/>
          <w:sz w:val="28"/>
          <w:szCs w:val="28"/>
          <w:lang w:bidi="ar-SA"/>
        </w:rPr>
      </w:pPr>
    </w:p>
    <w:p w:rsidR="00D46AC1" w:rsidRPr="00822F45" w:rsidRDefault="005937E2" w:rsidP="00A65D80">
      <w:pPr>
        <w:rPr>
          <w:bCs/>
          <w:color w:val="000000"/>
          <w:sz w:val="28"/>
          <w:szCs w:val="28"/>
          <w:lang w:bidi="ar-SA"/>
        </w:rPr>
      </w:pPr>
      <w:r w:rsidRPr="00E0687E">
        <w:rPr>
          <w:bCs/>
          <w:color w:val="000000"/>
          <w:sz w:val="28"/>
          <w:szCs w:val="28"/>
          <w:lang w:bidi="ar-SA"/>
        </w:rPr>
        <w:t>5152.225-5916 - Mandatory Eligibility for Installation Access (OCT 2015)</w:t>
      </w:r>
      <w:r w:rsidR="003701B2" w:rsidRPr="00E0687E">
        <w:rPr>
          <w:bCs/>
          <w:color w:val="000000"/>
          <w:sz w:val="28"/>
          <w:szCs w:val="28"/>
          <w:lang w:bidi="ar-SA"/>
        </w:rPr>
        <w:t>…</w:t>
      </w:r>
      <w:r w:rsidRPr="00E0687E">
        <w:rPr>
          <w:bCs/>
          <w:color w:val="000000"/>
          <w:sz w:val="28"/>
          <w:szCs w:val="28"/>
          <w:lang w:bidi="ar-SA"/>
        </w:rPr>
        <w:t>5</w:t>
      </w:r>
      <w:r w:rsidR="007714BE">
        <w:rPr>
          <w:bCs/>
          <w:color w:val="000000"/>
          <w:sz w:val="28"/>
          <w:szCs w:val="28"/>
          <w:lang w:bidi="ar-SA"/>
        </w:rPr>
        <w:t>3</w:t>
      </w:r>
    </w:p>
    <w:p w:rsidR="00D46AC1" w:rsidRPr="00D46AC1" w:rsidRDefault="005937E2" w:rsidP="00A65D80">
      <w:pPr>
        <w:rPr>
          <w:color w:val="FF0000"/>
          <w:sz w:val="28"/>
          <w:szCs w:val="28"/>
          <w:lang w:bidi="ar-SA"/>
        </w:rPr>
      </w:pPr>
      <w:r w:rsidRPr="00822F45">
        <w:rPr>
          <w:bCs/>
          <w:color w:val="FF0000"/>
          <w:sz w:val="28"/>
          <w:szCs w:val="28"/>
          <w:lang w:bidi="ar-SA"/>
        </w:rPr>
        <w:t xml:space="preserve">THIS CLAUSES APPLIES </w:t>
      </w:r>
      <w:r w:rsidR="003E5CAF">
        <w:rPr>
          <w:bCs/>
          <w:color w:val="FF0000"/>
          <w:sz w:val="28"/>
          <w:szCs w:val="28"/>
          <w:lang w:bidi="ar-SA"/>
        </w:rPr>
        <w:t>TO ALL SERVICE CONTRACTS WITH PERFORMANCE IN AFGHANISTAN</w:t>
      </w:r>
    </w:p>
    <w:p w:rsidR="00A65D80" w:rsidRPr="004A37F4" w:rsidRDefault="00A65D80" w:rsidP="00A65D80">
      <w:pPr>
        <w:rPr>
          <w:b/>
          <w:bCs/>
          <w:color w:val="000000"/>
          <w:sz w:val="28"/>
          <w:szCs w:val="28"/>
          <w:lang w:bidi="ar-SA"/>
        </w:rPr>
      </w:pPr>
      <w:r w:rsidRPr="004A37F4">
        <w:rPr>
          <w:b/>
          <w:bCs/>
          <w:color w:val="000000"/>
          <w:sz w:val="28"/>
          <w:szCs w:val="28"/>
          <w:lang w:bidi="ar-SA"/>
        </w:rPr>
        <w:tab/>
      </w:r>
    </w:p>
    <w:p w:rsidR="00A65D80" w:rsidRPr="00E0687E" w:rsidRDefault="00A65D80" w:rsidP="00A65D80">
      <w:pPr>
        <w:rPr>
          <w:color w:val="000000"/>
          <w:sz w:val="28"/>
          <w:szCs w:val="28"/>
          <w:lang w:bidi="ar-SA"/>
        </w:rPr>
      </w:pPr>
      <w:r w:rsidRPr="00E0687E">
        <w:rPr>
          <w:sz w:val="28"/>
          <w:szCs w:val="28"/>
          <w:lang w:bidi="ar-SA"/>
        </w:rPr>
        <w:t>5152.236</w:t>
      </w:r>
      <w:r w:rsidRPr="00E0687E">
        <w:rPr>
          <w:rFonts w:ascii="Cambria Math" w:hAnsi="Cambria Math"/>
          <w:sz w:val="28"/>
          <w:szCs w:val="28"/>
          <w:lang w:bidi="ar-SA"/>
        </w:rPr>
        <w:t>‐</w:t>
      </w:r>
      <w:r w:rsidRPr="00E0687E">
        <w:rPr>
          <w:sz w:val="28"/>
          <w:szCs w:val="28"/>
          <w:lang w:bidi="ar-SA"/>
        </w:rPr>
        <w:t xml:space="preserve">5900 - </w:t>
      </w:r>
      <w:r w:rsidRPr="00E0687E">
        <w:rPr>
          <w:color w:val="000000"/>
          <w:sz w:val="28"/>
          <w:szCs w:val="28"/>
          <w:lang w:bidi="ar-SA"/>
        </w:rPr>
        <w:t>Electrical and Structural Bui</w:t>
      </w:r>
      <w:r w:rsidR="00A45BB0" w:rsidRPr="00E0687E">
        <w:rPr>
          <w:color w:val="000000"/>
          <w:sz w:val="28"/>
          <w:szCs w:val="28"/>
          <w:lang w:bidi="ar-SA"/>
        </w:rPr>
        <w:t xml:space="preserve">lding Standards for </w:t>
      </w:r>
      <w:r w:rsidRPr="00E0687E">
        <w:rPr>
          <w:color w:val="000000"/>
          <w:sz w:val="28"/>
          <w:szCs w:val="28"/>
          <w:lang w:bidi="ar-SA"/>
        </w:rPr>
        <w:t xml:space="preserve"> </w:t>
      </w:r>
    </w:p>
    <w:p w:rsidR="00A65D80" w:rsidRPr="00E0687E" w:rsidRDefault="00FE2CCA" w:rsidP="00A65D80">
      <w:pPr>
        <w:rPr>
          <w:b/>
          <w:bCs/>
          <w:color w:val="000000"/>
          <w:sz w:val="28"/>
          <w:szCs w:val="28"/>
          <w:lang w:bidi="ar-SA"/>
        </w:rPr>
      </w:pPr>
      <w:r w:rsidRPr="00E0687E">
        <w:rPr>
          <w:color w:val="000000"/>
          <w:sz w:val="28"/>
          <w:szCs w:val="28"/>
          <w:lang w:bidi="ar-SA"/>
        </w:rPr>
        <w:t xml:space="preserve">                </w:t>
      </w:r>
      <w:r w:rsidR="00A45BB0" w:rsidRPr="00E0687E">
        <w:rPr>
          <w:color w:val="000000"/>
          <w:sz w:val="28"/>
          <w:szCs w:val="28"/>
          <w:lang w:bidi="ar-SA"/>
        </w:rPr>
        <w:t xml:space="preserve">Construction </w:t>
      </w:r>
      <w:r w:rsidR="00A65D80" w:rsidRPr="00E0687E">
        <w:rPr>
          <w:color w:val="000000"/>
          <w:sz w:val="28"/>
          <w:szCs w:val="28"/>
          <w:lang w:bidi="ar-SA"/>
        </w:rPr>
        <w:t xml:space="preserve">Projects </w:t>
      </w:r>
      <w:r w:rsidR="00A45BB0" w:rsidRPr="00E0687E">
        <w:rPr>
          <w:bCs/>
          <w:color w:val="000000"/>
          <w:sz w:val="28"/>
          <w:szCs w:val="28"/>
          <w:lang w:bidi="ar-SA"/>
        </w:rPr>
        <w:t>(DEC 2011)</w:t>
      </w:r>
      <w:r w:rsidR="00A65D80" w:rsidRPr="00E0687E">
        <w:rPr>
          <w:bCs/>
          <w:color w:val="000000"/>
          <w:sz w:val="28"/>
          <w:szCs w:val="28"/>
          <w:lang w:bidi="ar-SA"/>
        </w:rPr>
        <w:t>…………</w:t>
      </w:r>
      <w:r w:rsidR="00A45BB0" w:rsidRPr="00E0687E">
        <w:rPr>
          <w:bCs/>
          <w:color w:val="000000"/>
          <w:sz w:val="28"/>
          <w:szCs w:val="28"/>
          <w:lang w:bidi="ar-SA"/>
        </w:rPr>
        <w:t>……………………….</w:t>
      </w:r>
      <w:r w:rsidR="00C04564" w:rsidRPr="007714BE">
        <w:rPr>
          <w:bCs/>
          <w:color w:val="000000"/>
          <w:sz w:val="28"/>
          <w:szCs w:val="28"/>
          <w:lang w:bidi="ar-SA"/>
        </w:rPr>
        <w:t>5</w:t>
      </w:r>
      <w:r w:rsidR="003701B2" w:rsidRPr="007714BE">
        <w:rPr>
          <w:bCs/>
          <w:color w:val="000000"/>
          <w:sz w:val="28"/>
          <w:szCs w:val="28"/>
          <w:lang w:bidi="ar-SA"/>
        </w:rPr>
        <w:t>4</w:t>
      </w:r>
    </w:p>
    <w:p w:rsidR="00A65D80" w:rsidRPr="00E0687E" w:rsidRDefault="00A65D80" w:rsidP="00A65D80">
      <w:pPr>
        <w:rPr>
          <w:b/>
          <w:bCs/>
          <w:color w:val="000000"/>
          <w:sz w:val="28"/>
          <w:szCs w:val="28"/>
          <w:lang w:bidi="ar-SA"/>
        </w:rPr>
      </w:pPr>
    </w:p>
    <w:p w:rsidR="001416B4" w:rsidRPr="00E0687E" w:rsidRDefault="001416B4" w:rsidP="00E90CA0">
      <w:pPr>
        <w:rPr>
          <w:color w:val="000000"/>
          <w:sz w:val="28"/>
          <w:szCs w:val="28"/>
          <w:lang w:bidi="ar-SA"/>
        </w:rPr>
      </w:pPr>
    </w:p>
    <w:p w:rsidR="001416B4" w:rsidRPr="001416B4" w:rsidRDefault="001416B4" w:rsidP="001416B4">
      <w:pPr>
        <w:rPr>
          <w:b/>
          <w:color w:val="000000"/>
          <w:szCs w:val="24"/>
          <w:lang w:bidi="ar-SA"/>
        </w:rPr>
      </w:pPr>
      <w:r w:rsidRPr="00E0687E">
        <w:rPr>
          <w:b/>
          <w:color w:val="000000"/>
          <w:szCs w:val="24"/>
          <w:lang w:bidi="ar-SA"/>
        </w:rPr>
        <w:t>SPECIAL CONTRACT REQUIREMENTS</w:t>
      </w:r>
    </w:p>
    <w:p w:rsidR="001416B4" w:rsidRPr="007714BE" w:rsidRDefault="001416B4" w:rsidP="001416B4">
      <w:pPr>
        <w:rPr>
          <w:color w:val="000000"/>
          <w:sz w:val="28"/>
          <w:szCs w:val="28"/>
          <w:lang w:bidi="ar-SA"/>
        </w:rPr>
        <w:sectPr w:rsidR="001416B4" w:rsidRPr="007714BE" w:rsidSect="00E90CA0">
          <w:footerReference w:type="default" r:id="rId8"/>
          <w:pgSz w:w="12240" w:h="15840"/>
          <w:pgMar w:top="1440" w:right="1440" w:bottom="1440" w:left="1440" w:header="720" w:footer="720" w:gutter="0"/>
          <w:pgNumType w:start="1"/>
          <w:cols w:space="720"/>
          <w:docGrid w:linePitch="360"/>
        </w:sectPr>
      </w:pPr>
      <w:r w:rsidRPr="001416B4">
        <w:rPr>
          <w:color w:val="000000"/>
          <w:szCs w:val="24"/>
          <w:lang w:bidi="ar-SA"/>
        </w:rPr>
        <w:t xml:space="preserve">     </w:t>
      </w:r>
      <w:r>
        <w:rPr>
          <w:color w:val="000000"/>
          <w:szCs w:val="24"/>
          <w:lang w:bidi="ar-SA"/>
        </w:rPr>
        <w:t>SCR 1 – SHARP Training &amp; Reporting Pr</w:t>
      </w:r>
      <w:r w:rsidR="007714BE">
        <w:rPr>
          <w:color w:val="000000"/>
          <w:szCs w:val="24"/>
          <w:lang w:bidi="ar-SA"/>
        </w:rPr>
        <w:t>ocedures (June 2018)……………………….</w:t>
      </w:r>
      <w:r w:rsidR="007714BE" w:rsidRPr="007714BE">
        <w:rPr>
          <w:color w:val="000000"/>
          <w:sz w:val="28"/>
          <w:szCs w:val="28"/>
          <w:lang w:bidi="ar-SA"/>
        </w:rPr>
        <w:t>55</w:t>
      </w:r>
    </w:p>
    <w:p w:rsidR="006B5C12" w:rsidRPr="0023467D" w:rsidRDefault="003E5CAF" w:rsidP="00FB290C">
      <w:pPr>
        <w:ind w:firstLine="0"/>
        <w:jc w:val="center"/>
        <w:rPr>
          <w:b/>
          <w:szCs w:val="24"/>
        </w:rPr>
      </w:pPr>
      <w:r>
        <w:rPr>
          <w:b/>
          <w:szCs w:val="24"/>
        </w:rPr>
        <w:lastRenderedPageBreak/>
        <w:t>ACC-A</w:t>
      </w:r>
      <w:r w:rsidR="00FB290C">
        <w:rPr>
          <w:b/>
          <w:szCs w:val="24"/>
        </w:rPr>
        <w:t xml:space="preserve"> </w:t>
      </w:r>
    </w:p>
    <w:p w:rsidR="006B5C12" w:rsidRPr="0023467D" w:rsidRDefault="006B5C12" w:rsidP="006B5C12">
      <w:pPr>
        <w:jc w:val="center"/>
        <w:rPr>
          <w:b/>
          <w:szCs w:val="24"/>
        </w:rPr>
      </w:pPr>
      <w:r w:rsidRPr="0023467D">
        <w:rPr>
          <w:b/>
          <w:szCs w:val="24"/>
        </w:rPr>
        <w:t xml:space="preserve">Unique Requirements for Theater Business Clearance </w:t>
      </w:r>
    </w:p>
    <w:p w:rsidR="006B5C12" w:rsidRPr="0023467D" w:rsidRDefault="006B5C12" w:rsidP="006B5C12">
      <w:pPr>
        <w:pStyle w:val="Heading1"/>
      </w:pPr>
      <w:bookmarkStart w:id="3" w:name="_I._PURPOSE_AND"/>
      <w:bookmarkStart w:id="4" w:name="_Toc273454567"/>
      <w:bookmarkStart w:id="5" w:name="_Toc278196628"/>
      <w:bookmarkStart w:id="6" w:name="_Toc352436559"/>
      <w:bookmarkEnd w:id="3"/>
      <w:r w:rsidRPr="0023467D">
        <w:t>I. PURPOSE AND SCOPE</w:t>
      </w:r>
      <w:bookmarkEnd w:id="4"/>
      <w:bookmarkEnd w:id="5"/>
      <w:bookmarkEnd w:id="6"/>
      <w:r w:rsidRPr="0023467D">
        <w:t xml:space="preserve"> </w:t>
      </w:r>
    </w:p>
    <w:p w:rsidR="006B5C12" w:rsidRPr="0023467D" w:rsidRDefault="006B5C12" w:rsidP="006B5C12">
      <w:pPr>
        <w:autoSpaceDE w:val="0"/>
        <w:autoSpaceDN w:val="0"/>
        <w:adjustRightInd w:val="0"/>
        <w:ind w:firstLine="0"/>
        <w:jc w:val="both"/>
        <w:rPr>
          <w:szCs w:val="24"/>
        </w:rPr>
      </w:pPr>
    </w:p>
    <w:p w:rsidR="006B5C12" w:rsidRPr="0023467D" w:rsidRDefault="006B5C12" w:rsidP="006B5C12">
      <w:pPr>
        <w:ind w:firstLine="0"/>
        <w:jc w:val="both"/>
        <w:rPr>
          <w:szCs w:val="24"/>
        </w:rPr>
      </w:pPr>
      <w:r w:rsidRPr="0023467D">
        <w:rPr>
          <w:szCs w:val="24"/>
        </w:rPr>
        <w:t xml:space="preserve">This guide provides </w:t>
      </w:r>
      <w:r w:rsidR="00AF0A4B" w:rsidRPr="0023467D">
        <w:rPr>
          <w:szCs w:val="24"/>
        </w:rPr>
        <w:t>T</w:t>
      </w:r>
      <w:r w:rsidR="00AF0A4B">
        <w:rPr>
          <w:szCs w:val="24"/>
        </w:rPr>
        <w:t xml:space="preserve">BC </w:t>
      </w:r>
      <w:r w:rsidR="00AF0A4B" w:rsidRPr="0023467D">
        <w:rPr>
          <w:szCs w:val="24"/>
        </w:rPr>
        <w:t>information</w:t>
      </w:r>
      <w:r w:rsidRPr="0023467D">
        <w:rPr>
          <w:szCs w:val="24"/>
        </w:rPr>
        <w:t>, guidance and instructions for non-</w:t>
      </w:r>
      <w:r w:rsidR="003E5CAF">
        <w:rPr>
          <w:szCs w:val="24"/>
        </w:rPr>
        <w:t>ACC-</w:t>
      </w:r>
      <w:r w:rsidR="00AF0A4B">
        <w:rPr>
          <w:szCs w:val="24"/>
        </w:rPr>
        <w:t>A Procuring</w:t>
      </w:r>
      <w:r w:rsidRPr="0023467D">
        <w:rPr>
          <w:szCs w:val="24"/>
        </w:rPr>
        <w:t xml:space="preserve"> Contracting Officers (PCOs) writing theater support contracts that require contractors to deploy to the Afghanistan Combined Joint Theater of Operations (CJOA).</w:t>
      </w:r>
    </w:p>
    <w:p w:rsidR="006B5C12" w:rsidRPr="0023467D" w:rsidRDefault="006B5C12" w:rsidP="006B5C12">
      <w:pPr>
        <w:ind w:firstLine="0"/>
        <w:jc w:val="both"/>
        <w:rPr>
          <w:szCs w:val="24"/>
        </w:rPr>
      </w:pPr>
    </w:p>
    <w:p w:rsidR="006B5C12" w:rsidRPr="0023467D" w:rsidRDefault="006B5C12" w:rsidP="00BE0BE6">
      <w:pPr>
        <w:pStyle w:val="ListParagraph"/>
        <w:numPr>
          <w:ilvl w:val="0"/>
          <w:numId w:val="3"/>
        </w:numPr>
        <w:ind w:left="0" w:firstLine="0"/>
        <w:jc w:val="both"/>
        <w:rPr>
          <w:szCs w:val="24"/>
        </w:rPr>
      </w:pPr>
      <w:r w:rsidRPr="0023467D">
        <w:rPr>
          <w:szCs w:val="24"/>
        </w:rPr>
        <w:t xml:space="preserve">Theater Business Clearance (TBC). </w:t>
      </w:r>
    </w:p>
    <w:p w:rsidR="006B5C12" w:rsidRPr="0023467D" w:rsidRDefault="006B5C12" w:rsidP="006B5C12">
      <w:pPr>
        <w:jc w:val="both"/>
        <w:rPr>
          <w:szCs w:val="24"/>
        </w:rPr>
      </w:pPr>
    </w:p>
    <w:p w:rsidR="006B5C12" w:rsidRPr="0023467D" w:rsidRDefault="006B5C12" w:rsidP="00BE0BE6">
      <w:pPr>
        <w:pStyle w:val="ListParagraph"/>
        <w:numPr>
          <w:ilvl w:val="1"/>
          <w:numId w:val="4"/>
        </w:numPr>
        <w:tabs>
          <w:tab w:val="left" w:pos="720"/>
        </w:tabs>
        <w:ind w:left="360" w:firstLine="0"/>
        <w:jc w:val="both"/>
        <w:rPr>
          <w:b/>
          <w:szCs w:val="24"/>
        </w:rPr>
      </w:pPr>
      <w:r w:rsidRPr="0023467D">
        <w:rPr>
          <w:szCs w:val="24"/>
        </w:rPr>
        <w:t xml:space="preserve">TBC is </w:t>
      </w:r>
      <w:r w:rsidR="00FF7962">
        <w:rPr>
          <w:szCs w:val="24"/>
        </w:rPr>
        <w:t>a two-</w:t>
      </w:r>
      <w:r w:rsidRPr="0023467D">
        <w:rPr>
          <w:szCs w:val="24"/>
        </w:rPr>
        <w:t xml:space="preserve">phase review process which provides Joint Force Commanders and the </w:t>
      </w:r>
      <w:r w:rsidR="003E5CAF">
        <w:rPr>
          <w:szCs w:val="24"/>
        </w:rPr>
        <w:t>ACC-A</w:t>
      </w:r>
      <w:r w:rsidR="009A6089">
        <w:rPr>
          <w:szCs w:val="24"/>
        </w:rPr>
        <w:t xml:space="preserve"> </w:t>
      </w:r>
      <w:r w:rsidRPr="0023467D">
        <w:rPr>
          <w:szCs w:val="24"/>
        </w:rPr>
        <w:t>Commander visibility over all contracts and contractors performing work in their area of responsibility. Ph</w:t>
      </w:r>
      <w:r w:rsidR="00EC2B78">
        <w:rPr>
          <w:szCs w:val="24"/>
        </w:rPr>
        <w:t>ase one review is conducted at pre-s</w:t>
      </w:r>
      <w:r w:rsidRPr="0023467D">
        <w:rPr>
          <w:szCs w:val="24"/>
        </w:rPr>
        <w:t>olicitation to ensure the solicitation contains the unique and mandatory requirements of the TBC-mandated country for contractors to consider in their submissions.  Phase two is conducted just prior to contract award to ensure recent updates and/or changes to mandatory requirement</w:t>
      </w:r>
      <w:r w:rsidR="00FF7962">
        <w:rPr>
          <w:szCs w:val="24"/>
        </w:rPr>
        <w:t>s are incorporated in the contract</w:t>
      </w:r>
      <w:r w:rsidRPr="0023467D">
        <w:rPr>
          <w:szCs w:val="24"/>
        </w:rPr>
        <w:t xml:space="preserve">. </w:t>
      </w:r>
    </w:p>
    <w:p w:rsidR="006B5C12" w:rsidRPr="0060238D" w:rsidRDefault="006B5C12" w:rsidP="006B5C12">
      <w:pPr>
        <w:pStyle w:val="ListParagraph"/>
        <w:tabs>
          <w:tab w:val="left" w:pos="1170"/>
        </w:tabs>
        <w:ind w:left="720"/>
        <w:jc w:val="both"/>
        <w:rPr>
          <w:b/>
          <w:szCs w:val="24"/>
        </w:rPr>
      </w:pPr>
    </w:p>
    <w:p w:rsidR="006B5C12" w:rsidRPr="0023467D" w:rsidRDefault="006B5C12" w:rsidP="00BE0BE6">
      <w:pPr>
        <w:pStyle w:val="ListParagraph"/>
        <w:numPr>
          <w:ilvl w:val="1"/>
          <w:numId w:val="4"/>
        </w:numPr>
        <w:tabs>
          <w:tab w:val="left" w:pos="720"/>
        </w:tabs>
        <w:ind w:left="360" w:firstLine="0"/>
        <w:jc w:val="both"/>
        <w:rPr>
          <w:b/>
          <w:szCs w:val="24"/>
        </w:rPr>
      </w:pPr>
      <w:r w:rsidRPr="0023467D">
        <w:rPr>
          <w:szCs w:val="24"/>
        </w:rPr>
        <w:t xml:space="preserve">TBC facilitates a common operating picture of contracted support in a Joint Operations Area, ensures that solicitations and contracts contain </w:t>
      </w:r>
      <w:r w:rsidR="00FF7962">
        <w:rPr>
          <w:szCs w:val="24"/>
        </w:rPr>
        <w:t xml:space="preserve">terms and </w:t>
      </w:r>
      <w:r w:rsidRPr="0023467D">
        <w:rPr>
          <w:szCs w:val="24"/>
        </w:rPr>
        <w:t xml:space="preserve">provisions to meet Commanders’ requirements, and assures that contractor personnel life support requirements are addressed and coordinated prior to arrival in theater.  The importance of complying with the TBC policy cannot be overstated.  </w:t>
      </w:r>
    </w:p>
    <w:p w:rsidR="006B5C12" w:rsidRPr="0023467D" w:rsidRDefault="006B5C12" w:rsidP="006B5C12">
      <w:pPr>
        <w:ind w:firstLine="0"/>
        <w:jc w:val="both"/>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CB1997">
      <w:pPr>
        <w:ind w:firstLine="0"/>
        <w:rPr>
          <w:b/>
          <w:szCs w:val="24"/>
        </w:rPr>
      </w:pPr>
      <w:r w:rsidRPr="0023467D">
        <w:rPr>
          <w:szCs w:val="24"/>
        </w:rPr>
        <w:br w:type="page"/>
      </w:r>
      <w:bookmarkStart w:id="7" w:name="_II._SUMMARY_OF"/>
      <w:bookmarkStart w:id="8" w:name="_II._APPLICABILITY"/>
      <w:bookmarkStart w:id="9" w:name="_Toc273454568"/>
      <w:bookmarkStart w:id="10" w:name="_Toc278196629"/>
      <w:bookmarkStart w:id="11" w:name="II_APPLICABILITY"/>
      <w:bookmarkEnd w:id="7"/>
      <w:bookmarkEnd w:id="8"/>
      <w:r w:rsidRPr="0023467D">
        <w:rPr>
          <w:b/>
          <w:bCs/>
          <w:szCs w:val="24"/>
        </w:rPr>
        <w:lastRenderedPageBreak/>
        <w:t>II.</w:t>
      </w:r>
      <w:r w:rsidRPr="0023467D">
        <w:rPr>
          <w:b/>
          <w:szCs w:val="24"/>
        </w:rPr>
        <w:t xml:space="preserve"> </w:t>
      </w:r>
      <w:bookmarkEnd w:id="9"/>
      <w:r w:rsidRPr="0023467D">
        <w:rPr>
          <w:b/>
          <w:szCs w:val="24"/>
        </w:rPr>
        <w:t>APPLICABILITY</w:t>
      </w:r>
      <w:bookmarkEnd w:id="10"/>
    </w:p>
    <w:bookmarkEnd w:id="11"/>
    <w:p w:rsidR="006B5C12" w:rsidRPr="0023467D" w:rsidRDefault="006B5C12" w:rsidP="006B5C12">
      <w:pPr>
        <w:ind w:firstLine="0"/>
        <w:rPr>
          <w:szCs w:val="24"/>
          <w:u w:val="single"/>
        </w:rPr>
      </w:pPr>
    </w:p>
    <w:p w:rsidR="006B5C12" w:rsidRPr="0023467D" w:rsidRDefault="006B5C12" w:rsidP="006B5C12">
      <w:pPr>
        <w:ind w:firstLine="0"/>
        <w:jc w:val="both"/>
        <w:rPr>
          <w:szCs w:val="24"/>
        </w:rPr>
      </w:pPr>
      <w:r w:rsidRPr="0023467D">
        <w:rPr>
          <w:szCs w:val="24"/>
        </w:rPr>
        <w:t>(a)  TBC procedures apply to non-</w:t>
      </w:r>
      <w:r w:rsidR="003E5CAF">
        <w:rPr>
          <w:szCs w:val="24"/>
        </w:rPr>
        <w:t>ACC-A</w:t>
      </w:r>
      <w:r w:rsidR="009A6089">
        <w:rPr>
          <w:szCs w:val="24"/>
        </w:rPr>
        <w:t xml:space="preserve"> </w:t>
      </w:r>
      <w:r w:rsidRPr="0023467D">
        <w:rPr>
          <w:szCs w:val="24"/>
        </w:rPr>
        <w:t>organizations for contracts with performance in or delivery of materials into Afghanistan in the following circumstances:</w:t>
      </w:r>
    </w:p>
    <w:p w:rsidR="006B5C12" w:rsidRPr="0023467D" w:rsidRDefault="006B5C12" w:rsidP="006B5C12">
      <w:pPr>
        <w:ind w:firstLine="0"/>
        <w:jc w:val="both"/>
        <w:rPr>
          <w:szCs w:val="24"/>
        </w:rPr>
      </w:pPr>
    </w:p>
    <w:p w:rsidR="006B5C12" w:rsidRPr="0023467D" w:rsidRDefault="006B5C12" w:rsidP="006B5C12">
      <w:pPr>
        <w:ind w:left="90" w:firstLine="0"/>
        <w:jc w:val="both"/>
        <w:rPr>
          <w:szCs w:val="24"/>
        </w:rPr>
      </w:pPr>
      <w:r w:rsidRPr="0023467D">
        <w:rPr>
          <w:szCs w:val="24"/>
        </w:rPr>
        <w:t xml:space="preserve">  </w:t>
      </w:r>
      <w:r w:rsidR="00CB725F">
        <w:rPr>
          <w:szCs w:val="24"/>
        </w:rPr>
        <w:t>(1)  Contracts with a total</w:t>
      </w:r>
      <w:r w:rsidRPr="0023467D">
        <w:rPr>
          <w:szCs w:val="24"/>
        </w:rPr>
        <w:t xml:space="preserve"> value (base and all optio</w:t>
      </w:r>
      <w:r w:rsidR="00B347DA">
        <w:rPr>
          <w:szCs w:val="24"/>
        </w:rPr>
        <w:t xml:space="preserve">ns) in excess of </w:t>
      </w:r>
      <w:r w:rsidR="00CB725F">
        <w:rPr>
          <w:szCs w:val="24"/>
        </w:rPr>
        <w:t xml:space="preserve">$150,000.00 </w:t>
      </w:r>
      <w:r w:rsidR="00CB725F" w:rsidRPr="00CB725F">
        <w:rPr>
          <w:b/>
          <w:szCs w:val="24"/>
        </w:rPr>
        <w:t>and</w:t>
      </w:r>
      <w:r w:rsidRPr="0023467D">
        <w:rPr>
          <w:szCs w:val="24"/>
        </w:rPr>
        <w:t xml:space="preserve"> that require contractor</w:t>
      </w:r>
      <w:r w:rsidR="00CB725F">
        <w:rPr>
          <w:szCs w:val="24"/>
        </w:rPr>
        <w:t xml:space="preserve"> personnel to deploy </w:t>
      </w:r>
      <w:r w:rsidRPr="0023467D">
        <w:rPr>
          <w:szCs w:val="24"/>
        </w:rPr>
        <w:t xml:space="preserve">to Afghanistan for a period </w:t>
      </w:r>
      <w:r w:rsidR="00B347DA">
        <w:rPr>
          <w:szCs w:val="24"/>
        </w:rPr>
        <w:t>greater than 30 days</w:t>
      </w:r>
      <w:r w:rsidRPr="0023467D">
        <w:rPr>
          <w:szCs w:val="24"/>
        </w:rPr>
        <w:t xml:space="preserve">.  TBC applies even if the primary purpose of the contract is not performance in theater, such as field service representatives in support of program operations; </w:t>
      </w:r>
    </w:p>
    <w:p w:rsidR="006B5C12" w:rsidRPr="0023467D" w:rsidRDefault="006B5C12" w:rsidP="006B5C12">
      <w:pPr>
        <w:pStyle w:val="ListParagraph"/>
        <w:jc w:val="both"/>
        <w:rPr>
          <w:szCs w:val="24"/>
        </w:rPr>
      </w:pPr>
    </w:p>
    <w:p w:rsidR="006B5C12" w:rsidRPr="0023467D" w:rsidRDefault="006B5C12" w:rsidP="006B5C12">
      <w:pPr>
        <w:ind w:left="90" w:firstLine="0"/>
        <w:jc w:val="both"/>
        <w:rPr>
          <w:szCs w:val="24"/>
        </w:rPr>
      </w:pPr>
      <w:r w:rsidRPr="0023467D">
        <w:rPr>
          <w:szCs w:val="24"/>
        </w:rPr>
        <w:t xml:space="preserve">  (2)  Contracts that require delivery of material to Afghanistan under Free On Board (FOB) Destination terms using commercial transportation outside the Defense Transportation System; and/or</w:t>
      </w:r>
      <w:r w:rsidR="00CB725F">
        <w:rPr>
          <w:szCs w:val="24"/>
        </w:rPr>
        <w:t>;</w:t>
      </w:r>
    </w:p>
    <w:p w:rsidR="006B5C12" w:rsidRPr="0023467D" w:rsidRDefault="006B5C12" w:rsidP="006B5C12">
      <w:pPr>
        <w:pStyle w:val="ListParagraph"/>
        <w:jc w:val="both"/>
        <w:rPr>
          <w:szCs w:val="24"/>
        </w:rPr>
      </w:pPr>
    </w:p>
    <w:p w:rsidR="006B5C12" w:rsidRDefault="006B5C12" w:rsidP="006B5C12">
      <w:pPr>
        <w:ind w:left="90" w:firstLine="0"/>
        <w:jc w:val="both"/>
        <w:rPr>
          <w:szCs w:val="24"/>
        </w:rPr>
      </w:pPr>
      <w:r w:rsidRPr="0023467D">
        <w:rPr>
          <w:szCs w:val="24"/>
        </w:rPr>
        <w:t xml:space="preserve">  (3)  Contracts, whether currently being performed or newly awarded that authorize contractor personnel, including subcontractors at all tiers, to carry weapons in Afghanistan, regardless of contract end date.</w:t>
      </w:r>
      <w:r>
        <w:rPr>
          <w:szCs w:val="24"/>
        </w:rPr>
        <w:t xml:space="preserve">    </w:t>
      </w:r>
    </w:p>
    <w:p w:rsidR="006B5C12" w:rsidRDefault="006B5C12" w:rsidP="006B5C12">
      <w:pPr>
        <w:ind w:firstLine="0"/>
        <w:jc w:val="both"/>
        <w:rPr>
          <w:szCs w:val="24"/>
        </w:rPr>
      </w:pPr>
    </w:p>
    <w:p w:rsidR="006B5C12" w:rsidRPr="00F850B1" w:rsidRDefault="006B5C12" w:rsidP="006B5C12">
      <w:pPr>
        <w:pStyle w:val="ListParagraph"/>
        <w:tabs>
          <w:tab w:val="left" w:pos="720"/>
        </w:tabs>
        <w:jc w:val="both"/>
        <w:rPr>
          <w:szCs w:val="24"/>
        </w:rPr>
      </w:pPr>
      <w:r>
        <w:rPr>
          <w:szCs w:val="24"/>
        </w:rPr>
        <w:t xml:space="preserve">   </w:t>
      </w:r>
      <w:r w:rsidRPr="004A313B">
        <w:rPr>
          <w:szCs w:val="24"/>
        </w:rPr>
        <w:t>(4</w:t>
      </w:r>
      <w:r>
        <w:rPr>
          <w:szCs w:val="24"/>
        </w:rPr>
        <w:t xml:space="preserve">) </w:t>
      </w:r>
      <w:r w:rsidRPr="0023467D">
        <w:rPr>
          <w:szCs w:val="24"/>
        </w:rPr>
        <w:t xml:space="preserve">For </w:t>
      </w:r>
      <w:r w:rsidR="00CD0BE2">
        <w:rPr>
          <w:szCs w:val="24"/>
        </w:rPr>
        <w:t xml:space="preserve">contracts that provide </w:t>
      </w:r>
      <w:r>
        <w:rPr>
          <w:szCs w:val="24"/>
        </w:rPr>
        <w:t xml:space="preserve">government furnished support </w:t>
      </w:r>
      <w:r w:rsidR="00CD0BE2">
        <w:rPr>
          <w:szCs w:val="24"/>
        </w:rPr>
        <w:t xml:space="preserve">to contractor personnel, </w:t>
      </w:r>
      <w:r w:rsidRPr="0023467D">
        <w:rPr>
          <w:szCs w:val="24"/>
        </w:rPr>
        <w:t xml:space="preserve">contracting activities are required to comply with </w:t>
      </w:r>
      <w:r w:rsidRPr="0023467D">
        <w:rPr>
          <w:b/>
          <w:szCs w:val="24"/>
        </w:rPr>
        <w:t>HCA Bulletin 13-04</w:t>
      </w:r>
      <w:r w:rsidR="007619B6">
        <w:rPr>
          <w:b/>
          <w:szCs w:val="24"/>
        </w:rPr>
        <w:t xml:space="preserve"> REV 2</w:t>
      </w:r>
      <w:r w:rsidRPr="0023467D">
        <w:rPr>
          <w:b/>
          <w:szCs w:val="24"/>
        </w:rPr>
        <w:t>.</w:t>
      </w:r>
      <w:r w:rsidRPr="0023467D">
        <w:rPr>
          <w:szCs w:val="24"/>
        </w:rPr>
        <w:t xml:space="preserve">  </w:t>
      </w:r>
      <w:r>
        <w:rPr>
          <w:szCs w:val="24"/>
        </w:rPr>
        <w:t xml:space="preserve">This policy requires </w:t>
      </w:r>
      <w:r w:rsidR="0096768E">
        <w:rPr>
          <w:szCs w:val="24"/>
        </w:rPr>
        <w:t xml:space="preserve">in-country </w:t>
      </w:r>
      <w:r>
        <w:rPr>
          <w:szCs w:val="24"/>
        </w:rPr>
        <w:t xml:space="preserve">sponsorship and coordination of </w:t>
      </w:r>
      <w:r w:rsidRPr="00F850B1">
        <w:rPr>
          <w:b/>
          <w:szCs w:val="24"/>
        </w:rPr>
        <w:t>Government Furnished Life Support</w:t>
      </w:r>
      <w:r>
        <w:rPr>
          <w:szCs w:val="24"/>
        </w:rPr>
        <w:t xml:space="preserve"> </w:t>
      </w:r>
      <w:r w:rsidR="007013FB" w:rsidRPr="007013FB">
        <w:rPr>
          <w:b/>
          <w:szCs w:val="24"/>
        </w:rPr>
        <w:t>Validation</w:t>
      </w:r>
      <w:r w:rsidR="007013FB">
        <w:rPr>
          <w:szCs w:val="24"/>
        </w:rPr>
        <w:t xml:space="preserve"> </w:t>
      </w:r>
      <w:r w:rsidRPr="00F850B1">
        <w:rPr>
          <w:b/>
          <w:szCs w:val="24"/>
        </w:rPr>
        <w:t>(GFLS</w:t>
      </w:r>
      <w:r w:rsidR="007013FB">
        <w:rPr>
          <w:b/>
          <w:szCs w:val="24"/>
        </w:rPr>
        <w:t>V</w:t>
      </w:r>
      <w:r w:rsidRPr="00F850B1">
        <w:rPr>
          <w:b/>
          <w:szCs w:val="24"/>
        </w:rPr>
        <w:t>)</w:t>
      </w:r>
      <w:r>
        <w:rPr>
          <w:szCs w:val="24"/>
        </w:rPr>
        <w:t xml:space="preserve"> for contractor personnel operating in the Combined Joint Operations Area </w:t>
      </w:r>
      <w:r w:rsidR="00165856">
        <w:rPr>
          <w:szCs w:val="24"/>
        </w:rPr>
        <w:t xml:space="preserve">– Afghanistan </w:t>
      </w:r>
      <w:r>
        <w:rPr>
          <w:szCs w:val="24"/>
        </w:rPr>
        <w:t>(COJA</w:t>
      </w:r>
      <w:r w:rsidR="00165856">
        <w:rPr>
          <w:szCs w:val="24"/>
        </w:rPr>
        <w:t>-A)</w:t>
      </w:r>
      <w:r>
        <w:rPr>
          <w:szCs w:val="24"/>
        </w:rPr>
        <w:t>.  Compliance with this policy requires the following:</w:t>
      </w:r>
    </w:p>
    <w:p w:rsidR="006B5C12" w:rsidRDefault="006B5C12" w:rsidP="006B5C12">
      <w:pPr>
        <w:pStyle w:val="ListParagraph"/>
        <w:rPr>
          <w:szCs w:val="24"/>
        </w:rPr>
      </w:pPr>
    </w:p>
    <w:p w:rsidR="006B5C12" w:rsidRPr="00625F57" w:rsidRDefault="006B5C12" w:rsidP="00BE0BE6">
      <w:pPr>
        <w:pStyle w:val="ListParagraph"/>
        <w:numPr>
          <w:ilvl w:val="2"/>
          <w:numId w:val="12"/>
        </w:numPr>
        <w:tabs>
          <w:tab w:val="left" w:pos="720"/>
        </w:tabs>
        <w:jc w:val="both"/>
        <w:rPr>
          <w:szCs w:val="24"/>
        </w:rPr>
      </w:pPr>
      <w:r>
        <w:rPr>
          <w:szCs w:val="24"/>
        </w:rPr>
        <w:t xml:space="preserve">Complete the </w:t>
      </w:r>
      <w:r w:rsidR="00FF7962">
        <w:rPr>
          <w:b/>
          <w:szCs w:val="24"/>
        </w:rPr>
        <w:t>G</w:t>
      </w:r>
      <w:r w:rsidRPr="00F850B1">
        <w:rPr>
          <w:b/>
          <w:szCs w:val="24"/>
        </w:rPr>
        <w:t>F</w:t>
      </w:r>
      <w:r w:rsidR="00FF7962">
        <w:rPr>
          <w:b/>
          <w:szCs w:val="24"/>
        </w:rPr>
        <w:t>L</w:t>
      </w:r>
      <w:r w:rsidRPr="00F850B1">
        <w:rPr>
          <w:b/>
          <w:szCs w:val="24"/>
        </w:rPr>
        <w:t>S</w:t>
      </w:r>
      <w:r w:rsidR="007013FB">
        <w:rPr>
          <w:b/>
          <w:szCs w:val="24"/>
        </w:rPr>
        <w:t>V</w:t>
      </w:r>
      <w:r>
        <w:rPr>
          <w:szCs w:val="24"/>
        </w:rPr>
        <w:t xml:space="preserve"> form POC information for </w:t>
      </w:r>
      <w:r w:rsidR="00B55A6F">
        <w:rPr>
          <w:szCs w:val="24"/>
        </w:rPr>
        <w:t xml:space="preserve">the following:  (1) </w:t>
      </w:r>
      <w:r>
        <w:rPr>
          <w:szCs w:val="24"/>
        </w:rPr>
        <w:t>Requiring Activity</w:t>
      </w:r>
      <w:r w:rsidR="007619B6">
        <w:rPr>
          <w:szCs w:val="24"/>
        </w:rPr>
        <w:t xml:space="preserve"> Information</w:t>
      </w:r>
      <w:r>
        <w:rPr>
          <w:szCs w:val="24"/>
        </w:rPr>
        <w:t xml:space="preserve">, </w:t>
      </w:r>
      <w:r w:rsidR="00B55A6F">
        <w:rPr>
          <w:szCs w:val="24"/>
        </w:rPr>
        <w:t xml:space="preserve">(2) </w:t>
      </w:r>
      <w:r w:rsidR="0096768E">
        <w:rPr>
          <w:szCs w:val="24"/>
        </w:rPr>
        <w:t xml:space="preserve">In-Country </w:t>
      </w:r>
      <w:r w:rsidR="007619B6">
        <w:rPr>
          <w:szCs w:val="24"/>
        </w:rPr>
        <w:t>Sponsor Information</w:t>
      </w:r>
      <w:r>
        <w:rPr>
          <w:szCs w:val="24"/>
        </w:rPr>
        <w:t xml:space="preserve">, and </w:t>
      </w:r>
      <w:r w:rsidR="00B55A6F">
        <w:rPr>
          <w:szCs w:val="24"/>
        </w:rPr>
        <w:t xml:space="preserve">(3) </w:t>
      </w:r>
      <w:r w:rsidR="0096768E">
        <w:rPr>
          <w:szCs w:val="24"/>
        </w:rPr>
        <w:t xml:space="preserve">In-Country </w:t>
      </w:r>
      <w:r w:rsidR="00B369FD">
        <w:rPr>
          <w:szCs w:val="24"/>
        </w:rPr>
        <w:t xml:space="preserve">Contracting </w:t>
      </w:r>
      <w:r>
        <w:rPr>
          <w:szCs w:val="24"/>
        </w:rPr>
        <w:t>Officer’s Representative</w:t>
      </w:r>
      <w:r w:rsidR="00C82434">
        <w:rPr>
          <w:szCs w:val="24"/>
        </w:rPr>
        <w:t>/Contracting Officer Technica</w:t>
      </w:r>
      <w:r w:rsidR="00B37C0E">
        <w:rPr>
          <w:szCs w:val="24"/>
        </w:rPr>
        <w:t xml:space="preserve">l Representative/ </w:t>
      </w:r>
      <w:r w:rsidR="00C82434">
        <w:rPr>
          <w:szCs w:val="24"/>
        </w:rPr>
        <w:t>Government Technical Product Representative (COR/COTR/GTPR)</w:t>
      </w:r>
      <w:r>
        <w:rPr>
          <w:szCs w:val="24"/>
        </w:rPr>
        <w:t xml:space="preserve"> with the requiring activity’s signature.  A copy of the </w:t>
      </w:r>
      <w:r w:rsidRPr="00DC16B4">
        <w:rPr>
          <w:b/>
          <w:szCs w:val="24"/>
        </w:rPr>
        <w:t xml:space="preserve">HCA Bulletin 13-04 </w:t>
      </w:r>
      <w:r w:rsidR="007619B6">
        <w:rPr>
          <w:b/>
          <w:szCs w:val="24"/>
        </w:rPr>
        <w:t xml:space="preserve">REV 2 </w:t>
      </w:r>
      <w:r>
        <w:rPr>
          <w:szCs w:val="24"/>
        </w:rPr>
        <w:t xml:space="preserve">and the </w:t>
      </w:r>
      <w:r w:rsidRPr="007E5F32">
        <w:rPr>
          <w:b/>
          <w:szCs w:val="24"/>
        </w:rPr>
        <w:t>GFLS</w:t>
      </w:r>
      <w:r w:rsidR="00E115E7">
        <w:rPr>
          <w:b/>
          <w:szCs w:val="24"/>
        </w:rPr>
        <w:t>V</w:t>
      </w:r>
      <w:r w:rsidR="007619B6">
        <w:rPr>
          <w:szCs w:val="24"/>
        </w:rPr>
        <w:t xml:space="preserve"> f</w:t>
      </w:r>
      <w:r>
        <w:rPr>
          <w:szCs w:val="24"/>
        </w:rPr>
        <w:t>orm may be found in the “Quick Links” on t</w:t>
      </w:r>
      <w:r w:rsidR="00B369FD">
        <w:rPr>
          <w:szCs w:val="24"/>
        </w:rPr>
        <w:t>he Joint Contingency Expediti</w:t>
      </w:r>
      <w:r w:rsidR="00B37C0E">
        <w:rPr>
          <w:szCs w:val="24"/>
        </w:rPr>
        <w:t>onary Services (JCXS) launch pa</w:t>
      </w:r>
      <w:r w:rsidR="00B369FD">
        <w:rPr>
          <w:szCs w:val="24"/>
        </w:rPr>
        <w:t>ge</w:t>
      </w:r>
      <w:r w:rsidR="0096768E">
        <w:rPr>
          <w:szCs w:val="24"/>
        </w:rPr>
        <w:t>,</w:t>
      </w:r>
      <w:r>
        <w:rPr>
          <w:szCs w:val="24"/>
        </w:rPr>
        <w:t xml:space="preserve"> and can easily be downloaded.</w:t>
      </w:r>
    </w:p>
    <w:p w:rsidR="006B5C12" w:rsidRPr="00F850B1" w:rsidRDefault="006B5C12" w:rsidP="006B5C12">
      <w:pPr>
        <w:pStyle w:val="ListParagraph"/>
        <w:tabs>
          <w:tab w:val="left" w:pos="720"/>
        </w:tabs>
        <w:ind w:left="1170"/>
        <w:jc w:val="both"/>
        <w:rPr>
          <w:szCs w:val="24"/>
        </w:rPr>
      </w:pPr>
    </w:p>
    <w:p w:rsidR="00C82434" w:rsidRPr="00C82434" w:rsidRDefault="006B5C12" w:rsidP="00BE0BE6">
      <w:pPr>
        <w:pStyle w:val="ListParagraph"/>
        <w:numPr>
          <w:ilvl w:val="2"/>
          <w:numId w:val="12"/>
        </w:numPr>
        <w:tabs>
          <w:tab w:val="left" w:pos="720"/>
        </w:tabs>
        <w:rPr>
          <w:szCs w:val="24"/>
        </w:rPr>
      </w:pPr>
      <w:r>
        <w:rPr>
          <w:szCs w:val="24"/>
        </w:rPr>
        <w:t xml:space="preserve">Submit completed </w:t>
      </w:r>
      <w:r w:rsidR="00FF7962">
        <w:rPr>
          <w:b/>
          <w:szCs w:val="24"/>
        </w:rPr>
        <w:t>G</w:t>
      </w:r>
      <w:r w:rsidRPr="001304A6">
        <w:rPr>
          <w:b/>
          <w:szCs w:val="24"/>
        </w:rPr>
        <w:t>F</w:t>
      </w:r>
      <w:r w:rsidR="00FF7962">
        <w:rPr>
          <w:b/>
          <w:szCs w:val="24"/>
        </w:rPr>
        <w:t>L</w:t>
      </w:r>
      <w:r w:rsidRPr="001304A6">
        <w:rPr>
          <w:b/>
          <w:szCs w:val="24"/>
        </w:rPr>
        <w:t>S</w:t>
      </w:r>
      <w:r w:rsidR="007013FB">
        <w:rPr>
          <w:b/>
          <w:szCs w:val="24"/>
        </w:rPr>
        <w:t>V</w:t>
      </w:r>
      <w:r>
        <w:rPr>
          <w:szCs w:val="24"/>
        </w:rPr>
        <w:t xml:space="preserve"> form along with contract Performance Work Statement (PWS) and justification for requirement</w:t>
      </w:r>
      <w:r w:rsidR="00C82434">
        <w:rPr>
          <w:szCs w:val="24"/>
        </w:rPr>
        <w:t>, and a copy of contract document</w:t>
      </w:r>
      <w:r>
        <w:rPr>
          <w:szCs w:val="24"/>
        </w:rPr>
        <w:t xml:space="preserve"> to </w:t>
      </w:r>
      <w:r w:rsidR="00C82434">
        <w:rPr>
          <w:szCs w:val="24"/>
        </w:rPr>
        <w:t xml:space="preserve">BOS-I/Garrison Commander for approval and signature.  Since </w:t>
      </w:r>
      <w:r w:rsidR="00C82434" w:rsidRPr="00C82434">
        <w:rPr>
          <w:b/>
          <w:szCs w:val="24"/>
        </w:rPr>
        <w:t>GFLSV</w:t>
      </w:r>
      <w:r w:rsidR="00C82434">
        <w:rPr>
          <w:szCs w:val="24"/>
        </w:rPr>
        <w:t xml:space="preserve"> is a pre-award process</w:t>
      </w:r>
      <w:r w:rsidR="008B6CFC">
        <w:rPr>
          <w:szCs w:val="24"/>
        </w:rPr>
        <w:t>,</w:t>
      </w:r>
      <w:r w:rsidR="00C82434">
        <w:rPr>
          <w:szCs w:val="24"/>
        </w:rPr>
        <w:t xml:space="preserve"> a draft copy of pre-award contract document may be submitted for review.</w:t>
      </w:r>
    </w:p>
    <w:p w:rsidR="00C82434" w:rsidRPr="00C82434" w:rsidRDefault="00C82434" w:rsidP="00C82434">
      <w:pPr>
        <w:pStyle w:val="ListParagraph"/>
        <w:tabs>
          <w:tab w:val="left" w:pos="720"/>
        </w:tabs>
        <w:ind w:left="1170"/>
        <w:rPr>
          <w:szCs w:val="24"/>
        </w:rPr>
      </w:pPr>
    </w:p>
    <w:p w:rsidR="00ED7E8B" w:rsidRPr="00ED7E8B" w:rsidRDefault="00ED7E8B" w:rsidP="00BE0BE6">
      <w:pPr>
        <w:pStyle w:val="ListParagraph"/>
        <w:numPr>
          <w:ilvl w:val="2"/>
          <w:numId w:val="12"/>
        </w:numPr>
        <w:tabs>
          <w:tab w:val="left" w:pos="720"/>
        </w:tabs>
        <w:rPr>
          <w:szCs w:val="24"/>
        </w:rPr>
      </w:pPr>
      <w:r>
        <w:rPr>
          <w:szCs w:val="24"/>
        </w:rPr>
        <w:t xml:space="preserve">After the </w:t>
      </w:r>
      <w:r w:rsidR="00C82434">
        <w:rPr>
          <w:szCs w:val="24"/>
        </w:rPr>
        <w:t>BO</w:t>
      </w:r>
      <w:r w:rsidR="008B6CFC">
        <w:rPr>
          <w:szCs w:val="24"/>
        </w:rPr>
        <w:t>S</w:t>
      </w:r>
      <w:r w:rsidR="00C82434">
        <w:rPr>
          <w:szCs w:val="24"/>
        </w:rPr>
        <w:t xml:space="preserve">-I/Garrison Commander </w:t>
      </w:r>
      <w:r>
        <w:rPr>
          <w:szCs w:val="24"/>
        </w:rPr>
        <w:t xml:space="preserve">signature is obtained, the </w:t>
      </w:r>
      <w:r w:rsidR="00C82434" w:rsidRPr="00C82434">
        <w:rPr>
          <w:b/>
          <w:szCs w:val="24"/>
        </w:rPr>
        <w:t>GFLSV</w:t>
      </w:r>
      <w:r w:rsidR="00C82434">
        <w:rPr>
          <w:szCs w:val="24"/>
        </w:rPr>
        <w:t xml:space="preserve"> form</w:t>
      </w:r>
      <w:r>
        <w:rPr>
          <w:szCs w:val="24"/>
        </w:rPr>
        <w:t>(s)</w:t>
      </w:r>
      <w:r w:rsidR="00C82434">
        <w:rPr>
          <w:szCs w:val="24"/>
        </w:rPr>
        <w:t xml:space="preserve"> </w:t>
      </w:r>
      <w:r>
        <w:rPr>
          <w:szCs w:val="24"/>
        </w:rPr>
        <w:t xml:space="preserve">will be </w:t>
      </w:r>
      <w:r w:rsidR="00FB290C">
        <w:rPr>
          <w:szCs w:val="24"/>
        </w:rPr>
        <w:t xml:space="preserve">included in the pre-award TBC request package and submitted through JCXS.  </w:t>
      </w:r>
      <w:r>
        <w:rPr>
          <w:szCs w:val="24"/>
        </w:rPr>
        <w:t xml:space="preserve"> </w:t>
      </w:r>
    </w:p>
    <w:p w:rsidR="00ED7E8B" w:rsidRPr="00ED7E8B" w:rsidRDefault="00ED7E8B" w:rsidP="00ED7E8B">
      <w:pPr>
        <w:pStyle w:val="ListParagraph"/>
        <w:tabs>
          <w:tab w:val="left" w:pos="720"/>
        </w:tabs>
        <w:ind w:left="1170"/>
        <w:rPr>
          <w:szCs w:val="24"/>
        </w:rPr>
      </w:pPr>
    </w:p>
    <w:p w:rsidR="00ED7E8B" w:rsidRPr="00ED7E8B" w:rsidRDefault="00ED7E8B" w:rsidP="00BE0BE6">
      <w:pPr>
        <w:pStyle w:val="ListParagraph"/>
        <w:numPr>
          <w:ilvl w:val="2"/>
          <w:numId w:val="12"/>
        </w:numPr>
        <w:tabs>
          <w:tab w:val="left" w:pos="720"/>
        </w:tabs>
        <w:rPr>
          <w:szCs w:val="24"/>
        </w:rPr>
      </w:pPr>
      <w:r>
        <w:rPr>
          <w:szCs w:val="24"/>
        </w:rPr>
        <w:t xml:space="preserve">The TBC review and approval will take no longer than four (4) business days from receipt of TBC pre-award package. </w:t>
      </w:r>
    </w:p>
    <w:p w:rsidR="006B5C12" w:rsidRPr="00ED7E8B" w:rsidRDefault="006B5C12" w:rsidP="00ED7E8B">
      <w:pPr>
        <w:pStyle w:val="ListParagraph"/>
        <w:tabs>
          <w:tab w:val="left" w:pos="720"/>
        </w:tabs>
        <w:ind w:left="1170"/>
        <w:rPr>
          <w:szCs w:val="24"/>
        </w:rPr>
      </w:pPr>
      <w:r w:rsidRPr="00ED7E8B">
        <w:rPr>
          <w:szCs w:val="24"/>
        </w:rPr>
        <w:t xml:space="preserve">     </w:t>
      </w:r>
    </w:p>
    <w:p w:rsidR="00EA5A8F" w:rsidRDefault="00EA5A8F" w:rsidP="006B5C12">
      <w:pPr>
        <w:ind w:left="90" w:firstLine="0"/>
        <w:jc w:val="both"/>
        <w:rPr>
          <w:szCs w:val="24"/>
        </w:rPr>
      </w:pPr>
    </w:p>
    <w:p w:rsidR="00EA5A8F" w:rsidRDefault="00EA5A8F" w:rsidP="006B5C12">
      <w:pPr>
        <w:ind w:left="90" w:firstLine="0"/>
        <w:jc w:val="both"/>
        <w:rPr>
          <w:szCs w:val="24"/>
        </w:rPr>
      </w:pPr>
    </w:p>
    <w:p w:rsidR="006B5C12" w:rsidRPr="003701B2" w:rsidRDefault="00EA5A8F" w:rsidP="006B5C12">
      <w:pPr>
        <w:ind w:left="90" w:firstLine="0"/>
        <w:jc w:val="both"/>
        <w:rPr>
          <w:szCs w:val="24"/>
        </w:rPr>
      </w:pPr>
      <w:r w:rsidRPr="003701B2">
        <w:rPr>
          <w:szCs w:val="24"/>
        </w:rPr>
        <w:lastRenderedPageBreak/>
        <w:t>(b)  GSA</w:t>
      </w:r>
    </w:p>
    <w:p w:rsidR="00EA5A8F" w:rsidRPr="003701B2" w:rsidRDefault="00EA5A8F" w:rsidP="006B5C12">
      <w:pPr>
        <w:ind w:left="90" w:firstLine="0"/>
        <w:jc w:val="both"/>
        <w:rPr>
          <w:szCs w:val="24"/>
        </w:rPr>
      </w:pPr>
    </w:p>
    <w:p w:rsidR="00EA5A8F" w:rsidRPr="003701B2" w:rsidRDefault="008F5CEA" w:rsidP="00EA5A8F">
      <w:pPr>
        <w:pStyle w:val="ListParagraph"/>
        <w:rPr>
          <w:b/>
          <w:szCs w:val="24"/>
        </w:rPr>
      </w:pPr>
      <w:r w:rsidRPr="003701B2">
        <w:rPr>
          <w:szCs w:val="24"/>
        </w:rPr>
        <w:t xml:space="preserve">     (1)  Th</w:t>
      </w:r>
      <w:r w:rsidR="00EA5A8F" w:rsidRPr="003701B2">
        <w:rPr>
          <w:szCs w:val="24"/>
        </w:rPr>
        <w:t xml:space="preserve">is </w:t>
      </w:r>
      <w:r w:rsidRPr="003701B2">
        <w:rPr>
          <w:szCs w:val="24"/>
        </w:rPr>
        <w:t xml:space="preserve">policy </w:t>
      </w:r>
      <w:r w:rsidR="00EA5A8F" w:rsidRPr="003701B2">
        <w:rPr>
          <w:szCs w:val="24"/>
        </w:rPr>
        <w:t xml:space="preserve">applies </w:t>
      </w:r>
      <w:r w:rsidR="00EA5A8F" w:rsidRPr="003701B2">
        <w:rPr>
          <w:szCs w:val="24"/>
          <w:u w:val="single"/>
        </w:rPr>
        <w:t>ONLY</w:t>
      </w:r>
      <w:r w:rsidR="00EA5A8F" w:rsidRPr="003701B2">
        <w:rPr>
          <w:szCs w:val="24"/>
        </w:rPr>
        <w:t xml:space="preserve"> to GSA Contracting Officers acting on behalf of a </w:t>
      </w:r>
      <w:r w:rsidR="00FF4C0C" w:rsidRPr="003701B2">
        <w:rPr>
          <w:szCs w:val="24"/>
        </w:rPr>
        <w:t>D</w:t>
      </w:r>
      <w:r w:rsidR="00EA5A8F" w:rsidRPr="003701B2">
        <w:rPr>
          <w:szCs w:val="24"/>
        </w:rPr>
        <w:t xml:space="preserve">oD </w:t>
      </w:r>
    </w:p>
    <w:p w:rsidR="00EA5A8F" w:rsidRPr="003701B2" w:rsidRDefault="00EA5A8F" w:rsidP="00EA5A8F">
      <w:pPr>
        <w:pStyle w:val="ListParagraph"/>
        <w:rPr>
          <w:b/>
          <w:szCs w:val="24"/>
        </w:rPr>
      </w:pPr>
      <w:r w:rsidRPr="003701B2">
        <w:rPr>
          <w:szCs w:val="24"/>
        </w:rPr>
        <w:t xml:space="preserve">Requiring Activity.  GSA will use the following procedures </w:t>
      </w:r>
      <w:r w:rsidRPr="003701B2">
        <w:rPr>
          <w:szCs w:val="24"/>
          <w:u w:val="single"/>
        </w:rPr>
        <w:t>instead of JCXS</w:t>
      </w:r>
      <w:r w:rsidRPr="003701B2">
        <w:rPr>
          <w:szCs w:val="24"/>
        </w:rPr>
        <w:t xml:space="preserve">. </w:t>
      </w:r>
    </w:p>
    <w:p w:rsidR="00EA5A8F" w:rsidRPr="003701B2" w:rsidRDefault="00EA5A8F" w:rsidP="00EA5A8F">
      <w:pPr>
        <w:pStyle w:val="ListParagraph"/>
        <w:rPr>
          <w:szCs w:val="24"/>
        </w:rPr>
      </w:pPr>
    </w:p>
    <w:p w:rsidR="00EA5A8F" w:rsidRPr="003701B2" w:rsidRDefault="008F5CEA" w:rsidP="008F5CEA">
      <w:pPr>
        <w:rPr>
          <w:b/>
          <w:szCs w:val="24"/>
        </w:rPr>
      </w:pPr>
      <w:r w:rsidRPr="003701B2">
        <w:rPr>
          <w:szCs w:val="24"/>
        </w:rPr>
        <w:t xml:space="preserve">    (i) </w:t>
      </w:r>
      <w:r w:rsidR="00EA5A8F" w:rsidRPr="003701B2">
        <w:rPr>
          <w:szCs w:val="24"/>
        </w:rPr>
        <w:t>The DoD Requiring Activity will be responsible for submitting and obtaining</w:t>
      </w:r>
    </w:p>
    <w:p w:rsidR="00EA5A8F" w:rsidRPr="003701B2" w:rsidRDefault="00EA5A8F" w:rsidP="00EA5A8F">
      <w:pPr>
        <w:pStyle w:val="ListParagraph"/>
        <w:rPr>
          <w:szCs w:val="24"/>
        </w:rPr>
      </w:pPr>
      <w:r w:rsidRPr="003701B2">
        <w:rPr>
          <w:szCs w:val="24"/>
        </w:rPr>
        <w:t xml:space="preserve"> GFLSV approval and returning to the GSA contracting officer.  </w:t>
      </w:r>
    </w:p>
    <w:p w:rsidR="00EA5A8F" w:rsidRPr="003701B2" w:rsidRDefault="00EA5A8F" w:rsidP="00EA5A8F">
      <w:pPr>
        <w:pStyle w:val="ListParagraph"/>
        <w:rPr>
          <w:szCs w:val="24"/>
        </w:rPr>
      </w:pPr>
    </w:p>
    <w:p w:rsidR="00EA5A8F" w:rsidRPr="003701B2" w:rsidRDefault="008F5CEA" w:rsidP="008F5CEA">
      <w:pPr>
        <w:rPr>
          <w:szCs w:val="24"/>
        </w:rPr>
      </w:pPr>
      <w:r w:rsidRPr="003701B2">
        <w:rPr>
          <w:szCs w:val="24"/>
        </w:rPr>
        <w:t xml:space="preserve">    (ii) </w:t>
      </w:r>
      <w:r w:rsidR="00EA5A8F" w:rsidRPr="003701B2">
        <w:rPr>
          <w:szCs w:val="24"/>
        </w:rPr>
        <w:t>The GSA contracting officer will prepare / submit a manual TBC request to</w:t>
      </w:r>
    </w:p>
    <w:p w:rsidR="00EA5A8F" w:rsidRPr="003701B2" w:rsidRDefault="00EA5A8F" w:rsidP="00EA5A8F">
      <w:pPr>
        <w:pStyle w:val="ListParagraph"/>
        <w:rPr>
          <w:szCs w:val="24"/>
        </w:rPr>
      </w:pPr>
      <w:r w:rsidRPr="003701B2">
        <w:rPr>
          <w:szCs w:val="24"/>
        </w:rPr>
        <w:t xml:space="preserve">the designated TBC agent with supporting contract documents and the approved GFLSV form.  </w:t>
      </w:r>
      <w:r w:rsidRPr="003701B2">
        <w:rPr>
          <w:b/>
          <w:szCs w:val="24"/>
        </w:rPr>
        <w:t xml:space="preserve"> </w:t>
      </w:r>
      <w:r w:rsidRPr="003701B2">
        <w:rPr>
          <w:szCs w:val="24"/>
        </w:rPr>
        <w:t xml:space="preserve">The current designated TBC Agent for GSA is Ms. Rose Edmonds, e-mail:  </w:t>
      </w:r>
      <w:hyperlink r:id="rId9" w:history="1">
        <w:r w:rsidRPr="003701B2">
          <w:rPr>
            <w:rStyle w:val="Hyperlink"/>
            <w:szCs w:val="24"/>
          </w:rPr>
          <w:t>rose.a.edmonds.civ@mail.mil</w:t>
        </w:r>
      </w:hyperlink>
      <w:r w:rsidRPr="003701B2">
        <w:rPr>
          <w:szCs w:val="24"/>
        </w:rPr>
        <w:t>, Commercial 803-885-8821.</w:t>
      </w:r>
    </w:p>
    <w:p w:rsidR="00EA5A8F" w:rsidRPr="003701B2" w:rsidRDefault="00EA5A8F" w:rsidP="00EA5A8F">
      <w:pPr>
        <w:pStyle w:val="ListParagraph"/>
        <w:rPr>
          <w:szCs w:val="24"/>
        </w:rPr>
      </w:pPr>
    </w:p>
    <w:p w:rsidR="00EA5A8F" w:rsidRPr="003701B2" w:rsidRDefault="008F5CEA" w:rsidP="008F5CEA">
      <w:pPr>
        <w:rPr>
          <w:szCs w:val="24"/>
        </w:rPr>
      </w:pPr>
      <w:r w:rsidRPr="003701B2">
        <w:rPr>
          <w:szCs w:val="24"/>
        </w:rPr>
        <w:t xml:space="preserve">    (iii) </w:t>
      </w:r>
      <w:r w:rsidR="00EA5A8F" w:rsidRPr="003701B2">
        <w:rPr>
          <w:szCs w:val="24"/>
        </w:rPr>
        <w:t>The TBC agent will approve and assign a manual TBC approval number.  The</w:t>
      </w:r>
    </w:p>
    <w:p w:rsidR="00EA5A8F" w:rsidRDefault="00EA5A8F" w:rsidP="00EA5A8F">
      <w:pPr>
        <w:pStyle w:val="ListParagraph"/>
        <w:rPr>
          <w:szCs w:val="24"/>
        </w:rPr>
      </w:pPr>
      <w:r w:rsidRPr="003701B2">
        <w:rPr>
          <w:szCs w:val="24"/>
        </w:rPr>
        <w:t>TBC request form can also be obtained directly from the TBC Agent.</w:t>
      </w:r>
      <w:r>
        <w:rPr>
          <w:szCs w:val="24"/>
        </w:rPr>
        <w:t xml:space="preserve">  </w:t>
      </w:r>
    </w:p>
    <w:p w:rsidR="00EA5A8F" w:rsidRDefault="00EA5A8F" w:rsidP="00EA5A8F"/>
    <w:p w:rsidR="00EA5A8F" w:rsidRDefault="00EA5A8F" w:rsidP="006B5C12">
      <w:pPr>
        <w:ind w:left="90" w:firstLine="0"/>
        <w:jc w:val="both"/>
        <w:rPr>
          <w:szCs w:val="24"/>
        </w:rPr>
      </w:pPr>
    </w:p>
    <w:p w:rsidR="006B5C12" w:rsidRDefault="006B5C12" w:rsidP="006B5C12">
      <w:pPr>
        <w:ind w:left="90" w:firstLine="0"/>
        <w:jc w:val="both"/>
        <w:rPr>
          <w:b/>
          <w:szCs w:val="24"/>
        </w:rPr>
      </w:pPr>
      <w:r w:rsidRPr="00625F57">
        <w:rPr>
          <w:b/>
          <w:szCs w:val="24"/>
        </w:rPr>
        <w:t>PLEA</w:t>
      </w:r>
      <w:r w:rsidR="00FF7962">
        <w:rPr>
          <w:b/>
          <w:szCs w:val="24"/>
        </w:rPr>
        <w:t>SE BE ADVISED IF GOVERNMENT FURN</w:t>
      </w:r>
      <w:r w:rsidRPr="00625F57">
        <w:rPr>
          <w:b/>
          <w:szCs w:val="24"/>
        </w:rPr>
        <w:t>ISHED LIFE SUPPORT IS BEING PROVIDED</w:t>
      </w:r>
      <w:r>
        <w:rPr>
          <w:b/>
          <w:szCs w:val="24"/>
        </w:rPr>
        <w:t xml:space="preserve"> TO CONTRACTORS</w:t>
      </w:r>
      <w:r w:rsidR="008B6CFC">
        <w:rPr>
          <w:b/>
          <w:szCs w:val="24"/>
        </w:rPr>
        <w:t>,</w:t>
      </w:r>
      <w:r>
        <w:rPr>
          <w:b/>
          <w:szCs w:val="24"/>
        </w:rPr>
        <w:t xml:space="preserve"> A</w:t>
      </w:r>
      <w:r w:rsidR="00C82434">
        <w:rPr>
          <w:b/>
          <w:szCs w:val="24"/>
        </w:rPr>
        <w:t>N APPROVED AND</w:t>
      </w:r>
      <w:r>
        <w:rPr>
          <w:b/>
          <w:szCs w:val="24"/>
        </w:rPr>
        <w:t xml:space="preserve"> </w:t>
      </w:r>
      <w:r w:rsidRPr="00625F57">
        <w:rPr>
          <w:b/>
          <w:szCs w:val="24"/>
        </w:rPr>
        <w:t>FULLY COORDINATED GFLS</w:t>
      </w:r>
      <w:r w:rsidR="00C82434">
        <w:rPr>
          <w:b/>
          <w:szCs w:val="24"/>
        </w:rPr>
        <w:t>V</w:t>
      </w:r>
      <w:r w:rsidRPr="00625F57">
        <w:rPr>
          <w:b/>
          <w:szCs w:val="24"/>
        </w:rPr>
        <w:t xml:space="preserve"> FORM MUST BE SUBMITTED WITH TBC REQUEST I</w:t>
      </w:r>
      <w:r>
        <w:rPr>
          <w:b/>
          <w:szCs w:val="24"/>
        </w:rPr>
        <w:t xml:space="preserve">N ORDER TO OBTAIN </w:t>
      </w:r>
      <w:r w:rsidRPr="00625F57">
        <w:rPr>
          <w:b/>
          <w:szCs w:val="24"/>
        </w:rPr>
        <w:t>TBC</w:t>
      </w:r>
      <w:r>
        <w:rPr>
          <w:b/>
          <w:szCs w:val="24"/>
        </w:rPr>
        <w:t xml:space="preserve"> APPROVAL.</w:t>
      </w:r>
      <w:r w:rsidR="009B6206">
        <w:rPr>
          <w:b/>
          <w:szCs w:val="24"/>
        </w:rPr>
        <w:t xml:space="preserve">  </w:t>
      </w:r>
      <w:r w:rsidRPr="00625F57">
        <w:rPr>
          <w:b/>
          <w:szCs w:val="24"/>
        </w:rPr>
        <w:t xml:space="preserve">TBC SUBMISSION WITHOUT A </w:t>
      </w:r>
      <w:r>
        <w:rPr>
          <w:b/>
          <w:szCs w:val="24"/>
        </w:rPr>
        <w:t xml:space="preserve">COMPLETED </w:t>
      </w:r>
      <w:r w:rsidRPr="00625F57">
        <w:rPr>
          <w:b/>
          <w:szCs w:val="24"/>
        </w:rPr>
        <w:t>GFLS</w:t>
      </w:r>
      <w:r w:rsidR="00C82434">
        <w:rPr>
          <w:b/>
          <w:szCs w:val="24"/>
        </w:rPr>
        <w:t>V</w:t>
      </w:r>
      <w:r w:rsidRPr="00625F57">
        <w:rPr>
          <w:b/>
          <w:szCs w:val="24"/>
        </w:rPr>
        <w:t xml:space="preserve"> FORM WILL BE</w:t>
      </w:r>
      <w:r>
        <w:rPr>
          <w:b/>
          <w:szCs w:val="24"/>
        </w:rPr>
        <w:t xml:space="preserve"> RETURNED WITHOUT</w:t>
      </w:r>
      <w:r w:rsidRPr="00625F57">
        <w:rPr>
          <w:b/>
          <w:szCs w:val="24"/>
        </w:rPr>
        <w:t xml:space="preserve"> ACTION. </w:t>
      </w:r>
    </w:p>
    <w:p w:rsidR="00C82434" w:rsidRPr="00B027E7" w:rsidRDefault="00C82434" w:rsidP="006B5C12">
      <w:pPr>
        <w:ind w:left="90" w:firstLine="0"/>
        <w:jc w:val="both"/>
        <w:rPr>
          <w:b/>
          <w:szCs w:val="24"/>
        </w:rPr>
      </w:pPr>
    </w:p>
    <w:p w:rsidR="006B5C12" w:rsidRPr="0023467D" w:rsidRDefault="006B5C12" w:rsidP="00BE0BE6">
      <w:pPr>
        <w:numPr>
          <w:ilvl w:val="0"/>
          <w:numId w:val="5"/>
        </w:numPr>
        <w:jc w:val="both"/>
        <w:rPr>
          <w:szCs w:val="24"/>
        </w:rPr>
      </w:pPr>
      <w:r w:rsidRPr="0023467D">
        <w:rPr>
          <w:szCs w:val="24"/>
        </w:rPr>
        <w:t xml:space="preserve"> TBC approval </w:t>
      </w:r>
      <w:r w:rsidR="00C86630">
        <w:rPr>
          <w:szCs w:val="24"/>
        </w:rPr>
        <w:t xml:space="preserve">is required at </w:t>
      </w:r>
      <w:r w:rsidR="00C86630" w:rsidRPr="004F4306">
        <w:rPr>
          <w:b/>
          <w:szCs w:val="24"/>
        </w:rPr>
        <w:t>BOTH</w:t>
      </w:r>
      <w:r>
        <w:rPr>
          <w:szCs w:val="24"/>
        </w:rPr>
        <w:t xml:space="preserve"> the pre-solicitation phase </w:t>
      </w:r>
      <w:r w:rsidR="004F4306">
        <w:rPr>
          <w:szCs w:val="24"/>
        </w:rPr>
        <w:t xml:space="preserve">and prior to contract award. </w:t>
      </w:r>
    </w:p>
    <w:p w:rsidR="006B5C12" w:rsidRPr="0023467D" w:rsidRDefault="004F4306" w:rsidP="006B5C12">
      <w:pPr>
        <w:ind w:firstLine="0"/>
        <w:jc w:val="both"/>
        <w:rPr>
          <w:szCs w:val="24"/>
        </w:rPr>
      </w:pPr>
      <w:r>
        <w:rPr>
          <w:szCs w:val="24"/>
        </w:rPr>
        <w:t xml:space="preserve">TBC </w:t>
      </w:r>
      <w:r w:rsidR="00CD0BE2">
        <w:rPr>
          <w:szCs w:val="24"/>
        </w:rPr>
        <w:t>agents conduct these</w:t>
      </w:r>
      <w:r w:rsidR="006B5C12" w:rsidRPr="0023467D">
        <w:rPr>
          <w:szCs w:val="24"/>
        </w:rPr>
        <w:t xml:space="preserve"> reviews.  The </w:t>
      </w:r>
      <w:r w:rsidR="00D72868">
        <w:rPr>
          <w:b/>
          <w:szCs w:val="24"/>
        </w:rPr>
        <w:t xml:space="preserve">TBC approval prior to </w:t>
      </w:r>
      <w:r w:rsidR="00640B10">
        <w:rPr>
          <w:b/>
          <w:szCs w:val="24"/>
        </w:rPr>
        <w:t>contract award</w:t>
      </w:r>
      <w:r w:rsidR="00640B10" w:rsidRPr="0023467D">
        <w:rPr>
          <w:b/>
          <w:szCs w:val="24"/>
        </w:rPr>
        <w:t xml:space="preserve"> </w:t>
      </w:r>
      <w:r w:rsidR="006B5C12" w:rsidRPr="0023467D">
        <w:rPr>
          <w:b/>
          <w:szCs w:val="24"/>
        </w:rPr>
        <w:t xml:space="preserve">will </w:t>
      </w:r>
      <w:r w:rsidR="00D72868">
        <w:rPr>
          <w:b/>
          <w:szCs w:val="24"/>
        </w:rPr>
        <w:t xml:space="preserve">result in </w:t>
      </w:r>
      <w:r w:rsidR="006B5C12" w:rsidRPr="0023467D">
        <w:rPr>
          <w:b/>
          <w:szCs w:val="24"/>
        </w:rPr>
        <w:t xml:space="preserve">issue </w:t>
      </w:r>
      <w:r w:rsidR="00D72868">
        <w:rPr>
          <w:b/>
          <w:szCs w:val="24"/>
        </w:rPr>
        <w:t xml:space="preserve">of </w:t>
      </w:r>
      <w:r w:rsidR="006B5C12" w:rsidRPr="0023467D">
        <w:rPr>
          <w:b/>
          <w:szCs w:val="24"/>
        </w:rPr>
        <w:t>a computer generated number through JC</w:t>
      </w:r>
      <w:r w:rsidR="009A6089">
        <w:rPr>
          <w:b/>
          <w:szCs w:val="24"/>
        </w:rPr>
        <w:t>X</w:t>
      </w:r>
      <w:r w:rsidR="006B5C12" w:rsidRPr="0023467D">
        <w:rPr>
          <w:b/>
          <w:szCs w:val="24"/>
        </w:rPr>
        <w:t>S</w:t>
      </w:r>
      <w:r w:rsidR="00D72868">
        <w:rPr>
          <w:b/>
          <w:szCs w:val="24"/>
        </w:rPr>
        <w:t>.</w:t>
      </w:r>
      <w:r w:rsidR="006B5C12" w:rsidRPr="0023467D">
        <w:rPr>
          <w:b/>
          <w:szCs w:val="24"/>
        </w:rPr>
        <w:t xml:space="preserve"> </w:t>
      </w:r>
      <w:r w:rsidR="00D72868">
        <w:rPr>
          <w:b/>
          <w:szCs w:val="24"/>
        </w:rPr>
        <w:t>The TBC approval number must</w:t>
      </w:r>
      <w:r w:rsidR="00D72868" w:rsidRPr="0023467D">
        <w:rPr>
          <w:szCs w:val="24"/>
        </w:rPr>
        <w:t xml:space="preserve"> </w:t>
      </w:r>
      <w:r w:rsidR="006B5C12" w:rsidRPr="0023467D">
        <w:rPr>
          <w:szCs w:val="24"/>
        </w:rPr>
        <w:t xml:space="preserve">be used to obtain Letter(s) of Authorization (LOA) for </w:t>
      </w:r>
      <w:r w:rsidR="00D72868">
        <w:rPr>
          <w:szCs w:val="24"/>
        </w:rPr>
        <w:t xml:space="preserve">the </w:t>
      </w:r>
      <w:r w:rsidR="006B5C12" w:rsidRPr="0023467D">
        <w:rPr>
          <w:szCs w:val="24"/>
        </w:rPr>
        <w:t>contractor</w:t>
      </w:r>
      <w:r w:rsidR="00D72868">
        <w:rPr>
          <w:szCs w:val="24"/>
        </w:rPr>
        <w:t>’s</w:t>
      </w:r>
      <w:r w:rsidR="006B5C12" w:rsidRPr="0023467D">
        <w:rPr>
          <w:szCs w:val="24"/>
        </w:rPr>
        <w:t xml:space="preserve"> deploying personnel.  </w:t>
      </w:r>
      <w:r w:rsidR="00CD0BE2">
        <w:rPr>
          <w:szCs w:val="24"/>
        </w:rPr>
        <w:t>An approval number will not be generated for t</w:t>
      </w:r>
      <w:r w:rsidR="006B5C12" w:rsidRPr="0023467D">
        <w:rPr>
          <w:szCs w:val="24"/>
        </w:rPr>
        <w:t xml:space="preserve">he </w:t>
      </w:r>
      <w:r w:rsidR="00CD0BE2">
        <w:rPr>
          <w:szCs w:val="24"/>
        </w:rPr>
        <w:t>preliminary TBC.  The p</w:t>
      </w:r>
      <w:r w:rsidR="006B5C12" w:rsidRPr="0023467D">
        <w:rPr>
          <w:szCs w:val="24"/>
        </w:rPr>
        <w:t>reliminary TBC approval is not for obtaining LOA - it is only for the contract file and TBC JC</w:t>
      </w:r>
      <w:r w:rsidR="009A6089">
        <w:rPr>
          <w:szCs w:val="24"/>
        </w:rPr>
        <w:t>X</w:t>
      </w:r>
      <w:r w:rsidR="006B5C12" w:rsidRPr="0023467D">
        <w:rPr>
          <w:szCs w:val="24"/>
        </w:rPr>
        <w:t>S tracking records.</w:t>
      </w:r>
    </w:p>
    <w:p w:rsidR="006B5C12" w:rsidRPr="0023467D" w:rsidRDefault="006B5C12" w:rsidP="006B5C12">
      <w:pPr>
        <w:ind w:firstLine="0"/>
        <w:jc w:val="both"/>
        <w:rPr>
          <w:szCs w:val="24"/>
        </w:rPr>
      </w:pPr>
    </w:p>
    <w:p w:rsidR="006B5C12" w:rsidRPr="0023467D" w:rsidRDefault="006B5C12" w:rsidP="006B5C12">
      <w:pPr>
        <w:ind w:firstLine="0"/>
        <w:jc w:val="both"/>
        <w:rPr>
          <w:szCs w:val="24"/>
        </w:rPr>
      </w:pPr>
      <w:r w:rsidRPr="0023467D">
        <w:rPr>
          <w:szCs w:val="24"/>
        </w:rPr>
        <w:t>(</w:t>
      </w:r>
      <w:r w:rsidR="009E4924">
        <w:rPr>
          <w:szCs w:val="24"/>
        </w:rPr>
        <w:t>b</w:t>
      </w:r>
      <w:r w:rsidRPr="0023467D">
        <w:rPr>
          <w:szCs w:val="24"/>
        </w:rPr>
        <w:t xml:space="preserve">)  </w:t>
      </w:r>
      <w:bookmarkStart w:id="12" w:name="Contrac_Registration"/>
      <w:bookmarkEnd w:id="12"/>
      <w:r w:rsidRPr="0023467D">
        <w:rPr>
          <w:szCs w:val="24"/>
        </w:rPr>
        <w:t>Contract registration, along with the JC</w:t>
      </w:r>
      <w:r w:rsidR="009A6089">
        <w:rPr>
          <w:szCs w:val="24"/>
        </w:rPr>
        <w:t>X</w:t>
      </w:r>
      <w:r w:rsidRPr="0023467D">
        <w:rPr>
          <w:szCs w:val="24"/>
        </w:rPr>
        <w:t>S assigned</w:t>
      </w:r>
      <w:r w:rsidRPr="0023467D">
        <w:rPr>
          <w:b/>
          <w:szCs w:val="24"/>
        </w:rPr>
        <w:t xml:space="preserve"> TBC approval number</w:t>
      </w:r>
      <w:r w:rsidRPr="0023467D">
        <w:rPr>
          <w:szCs w:val="24"/>
        </w:rPr>
        <w:t>, should be input into the Synchronized Pre</w:t>
      </w:r>
      <w:r w:rsidR="00CD0BE2">
        <w:rPr>
          <w:szCs w:val="24"/>
        </w:rPr>
        <w:t>-</w:t>
      </w:r>
      <w:r w:rsidRPr="0023467D">
        <w:rPr>
          <w:szCs w:val="24"/>
        </w:rPr>
        <w:t>deployment and Operational Tracker (</w:t>
      </w:r>
      <w:r w:rsidRPr="0023467D">
        <w:rPr>
          <w:b/>
          <w:szCs w:val="24"/>
        </w:rPr>
        <w:t>SPOT)</w:t>
      </w:r>
      <w:r w:rsidRPr="0023467D">
        <w:rPr>
          <w:szCs w:val="24"/>
        </w:rPr>
        <w:t xml:space="preserve"> system </w:t>
      </w:r>
      <w:r w:rsidRPr="0023467D">
        <w:rPr>
          <w:b/>
          <w:szCs w:val="24"/>
        </w:rPr>
        <w:t>NLT</w:t>
      </w:r>
      <w:r w:rsidRPr="0023467D">
        <w:rPr>
          <w:szCs w:val="24"/>
        </w:rPr>
        <w:t xml:space="preserve"> </w:t>
      </w:r>
      <w:r w:rsidRPr="0023467D">
        <w:rPr>
          <w:b/>
          <w:szCs w:val="24"/>
        </w:rPr>
        <w:t>15 days</w:t>
      </w:r>
      <w:r w:rsidRPr="0023467D">
        <w:rPr>
          <w:szCs w:val="24"/>
        </w:rPr>
        <w:t xml:space="preserve"> after the Final TBC approval number is assigned and notification provided to the submitting organization. </w:t>
      </w:r>
    </w:p>
    <w:p w:rsidR="006B5C12" w:rsidRPr="0023467D" w:rsidRDefault="006B5C12" w:rsidP="006B5C12">
      <w:pPr>
        <w:ind w:firstLine="0"/>
        <w:jc w:val="both"/>
        <w:rPr>
          <w:szCs w:val="24"/>
        </w:rPr>
      </w:pPr>
    </w:p>
    <w:p w:rsidR="006B5C12" w:rsidRPr="0023467D" w:rsidRDefault="006B5C12" w:rsidP="006B5C12">
      <w:pPr>
        <w:ind w:firstLine="0"/>
        <w:jc w:val="both"/>
        <w:rPr>
          <w:szCs w:val="24"/>
        </w:rPr>
      </w:pPr>
    </w:p>
    <w:p w:rsidR="006B5C12" w:rsidRPr="0023467D" w:rsidRDefault="006B5C12" w:rsidP="006B5C12">
      <w:pPr>
        <w:ind w:firstLine="0"/>
        <w:jc w:val="both"/>
        <w:rPr>
          <w:szCs w:val="24"/>
        </w:rPr>
      </w:pPr>
    </w:p>
    <w:p w:rsidR="006B5C12" w:rsidRPr="0023467D" w:rsidRDefault="006B5C12" w:rsidP="006B5C12">
      <w:pPr>
        <w:pStyle w:val="ListParagraph"/>
        <w:rPr>
          <w:szCs w:val="24"/>
        </w:rPr>
      </w:pPr>
    </w:p>
    <w:p w:rsidR="006B5C12" w:rsidRPr="0023467D" w:rsidRDefault="006B5C12" w:rsidP="006B5C12">
      <w:pPr>
        <w:pStyle w:val="ListParagraph"/>
        <w:rPr>
          <w:szCs w:val="24"/>
        </w:rPr>
      </w:pPr>
    </w:p>
    <w:p w:rsidR="006B5C12" w:rsidRPr="0023467D" w:rsidRDefault="006B5C12" w:rsidP="006B5C12">
      <w:pPr>
        <w:ind w:left="720" w:firstLine="0"/>
        <w:jc w:val="both"/>
        <w:rPr>
          <w:szCs w:val="24"/>
        </w:rPr>
      </w:pPr>
    </w:p>
    <w:p w:rsidR="006B5C12" w:rsidRPr="0023467D" w:rsidRDefault="006B5C12" w:rsidP="006B5C12">
      <w:pPr>
        <w:ind w:firstLine="0"/>
        <w:rPr>
          <w:b/>
          <w:szCs w:val="24"/>
          <w:u w:val="single"/>
        </w:rPr>
      </w:pPr>
      <w:r w:rsidRPr="0023467D">
        <w:rPr>
          <w:szCs w:val="24"/>
        </w:rPr>
        <w:br w:type="page"/>
      </w:r>
    </w:p>
    <w:p w:rsidR="006B5C12" w:rsidRPr="0023467D" w:rsidRDefault="006B5C12" w:rsidP="00C82434">
      <w:pPr>
        <w:ind w:firstLine="0"/>
        <w:rPr>
          <w:b/>
          <w:szCs w:val="24"/>
        </w:rPr>
      </w:pPr>
    </w:p>
    <w:p w:rsidR="006B5C12" w:rsidRPr="0023467D" w:rsidRDefault="006B5C12" w:rsidP="006B5C12">
      <w:pPr>
        <w:ind w:firstLine="0"/>
        <w:jc w:val="center"/>
        <w:rPr>
          <w:b/>
          <w:szCs w:val="24"/>
        </w:rPr>
      </w:pPr>
    </w:p>
    <w:p w:rsidR="006B5C12" w:rsidRPr="0023467D" w:rsidRDefault="006B5C12" w:rsidP="006B5C12">
      <w:pPr>
        <w:ind w:firstLine="0"/>
        <w:jc w:val="center"/>
        <w:rPr>
          <w:b/>
          <w:szCs w:val="24"/>
        </w:rPr>
      </w:pPr>
      <w:r w:rsidRPr="0023467D">
        <w:rPr>
          <w:b/>
          <w:szCs w:val="24"/>
        </w:rPr>
        <w:t>This Page Intentionally Left Blank.</w:t>
      </w: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jc w:val="center"/>
        <w:rPr>
          <w:szCs w:val="24"/>
        </w:rPr>
      </w:pPr>
    </w:p>
    <w:p w:rsidR="006B5C12" w:rsidRPr="0023467D" w:rsidRDefault="006B5C12" w:rsidP="006B5C12">
      <w:pPr>
        <w:ind w:firstLine="0"/>
        <w:rPr>
          <w:b/>
          <w:color w:val="000000"/>
          <w:szCs w:val="24"/>
        </w:rPr>
      </w:pPr>
      <w:r w:rsidRPr="0023467D">
        <w:rPr>
          <w:szCs w:val="24"/>
        </w:rPr>
        <w:br w:type="page"/>
      </w:r>
      <w:bookmarkStart w:id="13" w:name="_INSTRUCTIONS_FOR_COMPLETING"/>
      <w:bookmarkStart w:id="14" w:name="_IV._TBC_REQUIRED"/>
      <w:bookmarkStart w:id="15" w:name="_Toc273454572"/>
      <w:bookmarkStart w:id="16" w:name="_Toc278196633"/>
      <w:bookmarkEnd w:id="13"/>
      <w:bookmarkEnd w:id="14"/>
      <w:r w:rsidRPr="0023467D">
        <w:rPr>
          <w:b/>
          <w:szCs w:val="24"/>
        </w:rPr>
        <w:lastRenderedPageBreak/>
        <w:t xml:space="preserve">III. TBC REQUIRED PROVISIONS AND </w:t>
      </w:r>
      <w:r w:rsidRPr="0023467D">
        <w:rPr>
          <w:b/>
          <w:color w:val="000000"/>
          <w:szCs w:val="24"/>
        </w:rPr>
        <w:t>CLAUSES</w:t>
      </w:r>
      <w:bookmarkEnd w:id="15"/>
      <w:bookmarkEnd w:id="16"/>
      <w:r w:rsidRPr="0023467D">
        <w:rPr>
          <w:b/>
          <w:color w:val="000000"/>
          <w:szCs w:val="24"/>
        </w:rPr>
        <w:t xml:space="preserve"> </w:t>
      </w:r>
    </w:p>
    <w:p w:rsidR="006B5C12" w:rsidRPr="0023467D" w:rsidRDefault="006B5C12" w:rsidP="006B5C12">
      <w:pPr>
        <w:ind w:firstLine="0"/>
        <w:rPr>
          <w:szCs w:val="24"/>
        </w:rPr>
      </w:pPr>
    </w:p>
    <w:p w:rsidR="006B5C12" w:rsidRPr="0023467D" w:rsidRDefault="00227A4E" w:rsidP="006B5C12">
      <w:pPr>
        <w:ind w:firstLine="0"/>
        <w:rPr>
          <w:b/>
          <w:color w:val="000000"/>
          <w:szCs w:val="24"/>
          <w:u w:val="single"/>
        </w:rPr>
      </w:pPr>
      <w:r>
        <w:rPr>
          <w:szCs w:val="24"/>
        </w:rPr>
        <w:t xml:space="preserve">(a)  These </w:t>
      </w:r>
      <w:r w:rsidRPr="0023467D">
        <w:rPr>
          <w:szCs w:val="24"/>
        </w:rPr>
        <w:t xml:space="preserve">are the current mandatory </w:t>
      </w:r>
      <w:r>
        <w:rPr>
          <w:szCs w:val="24"/>
        </w:rPr>
        <w:t>FAR, DFARS and CENTCOM special requirements</w:t>
      </w:r>
      <w:r w:rsidRPr="0023467D">
        <w:rPr>
          <w:szCs w:val="24"/>
        </w:rPr>
        <w:t xml:space="preserve"> contract clauses </w:t>
      </w:r>
      <w:r>
        <w:rPr>
          <w:szCs w:val="24"/>
        </w:rPr>
        <w:t xml:space="preserve">and provisions </w:t>
      </w:r>
      <w:r w:rsidRPr="0023467D">
        <w:rPr>
          <w:szCs w:val="24"/>
        </w:rPr>
        <w:t>that are required in solicitations and</w:t>
      </w:r>
      <w:r>
        <w:rPr>
          <w:szCs w:val="24"/>
        </w:rPr>
        <w:t>/or</w:t>
      </w:r>
      <w:r w:rsidRPr="0023467D">
        <w:rPr>
          <w:szCs w:val="24"/>
        </w:rPr>
        <w:t xml:space="preserve"> contracts entering the TBC</w:t>
      </w:r>
      <w:r>
        <w:rPr>
          <w:szCs w:val="24"/>
        </w:rPr>
        <w:t xml:space="preserve"> </w:t>
      </w:r>
      <w:r w:rsidRPr="0023467D">
        <w:rPr>
          <w:szCs w:val="24"/>
        </w:rPr>
        <w:t xml:space="preserve">process. </w:t>
      </w:r>
      <w:r w:rsidR="006B5C12" w:rsidRPr="0023467D">
        <w:rPr>
          <w:szCs w:val="24"/>
        </w:rPr>
        <w:t xml:space="preserve">Clause prescriptions and additional guidance are included; however, </w:t>
      </w:r>
      <w:r w:rsidR="006B5C12" w:rsidRPr="0023467D">
        <w:rPr>
          <w:b/>
          <w:szCs w:val="24"/>
          <w:u w:val="single"/>
        </w:rPr>
        <w:t>only the clauses</w:t>
      </w:r>
      <w:r w:rsidR="00E115E7">
        <w:rPr>
          <w:b/>
          <w:szCs w:val="24"/>
          <w:u w:val="single"/>
        </w:rPr>
        <w:t xml:space="preserve"> (</w:t>
      </w:r>
      <w:r w:rsidR="005937E2" w:rsidRPr="00435515">
        <w:rPr>
          <w:b/>
          <w:szCs w:val="24"/>
          <w:u w:val="single"/>
        </w:rPr>
        <w:t>without prescriptions</w:t>
      </w:r>
      <w:r w:rsidR="006B5C12" w:rsidRPr="00435515">
        <w:rPr>
          <w:b/>
          <w:szCs w:val="24"/>
          <w:u w:val="single"/>
        </w:rPr>
        <w:t>) should</w:t>
      </w:r>
      <w:r w:rsidR="006B5C12" w:rsidRPr="0023467D">
        <w:rPr>
          <w:b/>
          <w:szCs w:val="24"/>
          <w:u w:val="single"/>
        </w:rPr>
        <w:t xml:space="preserve"> be incorporated into the solicitation and/or award.</w:t>
      </w:r>
      <w:r w:rsidR="0096768E">
        <w:rPr>
          <w:b/>
          <w:szCs w:val="24"/>
          <w:u w:val="single"/>
        </w:rPr>
        <w:t xml:space="preserve">  Note:  </w:t>
      </w:r>
      <w:r w:rsidR="00165856">
        <w:rPr>
          <w:b/>
          <w:szCs w:val="24"/>
          <w:u w:val="single"/>
        </w:rPr>
        <w:t>Clause p</w:t>
      </w:r>
      <w:r w:rsidR="0096768E">
        <w:rPr>
          <w:b/>
          <w:szCs w:val="24"/>
          <w:u w:val="single"/>
        </w:rPr>
        <w:t>rescriptions to clauses are for instructional purposes only.</w:t>
      </w:r>
      <w:r w:rsidR="006B5C12" w:rsidRPr="0023467D">
        <w:rPr>
          <w:b/>
          <w:szCs w:val="24"/>
          <w:u w:val="single"/>
        </w:rPr>
        <w:t xml:space="preserve"> </w:t>
      </w:r>
      <w:r w:rsidR="0096768E">
        <w:rPr>
          <w:b/>
          <w:szCs w:val="24"/>
          <w:u w:val="single"/>
        </w:rPr>
        <w:t xml:space="preserve"> </w:t>
      </w:r>
    </w:p>
    <w:p w:rsidR="006B5C12" w:rsidRPr="0023467D" w:rsidRDefault="006B5C12" w:rsidP="006B5C12">
      <w:pPr>
        <w:rPr>
          <w:szCs w:val="24"/>
        </w:rPr>
      </w:pPr>
    </w:p>
    <w:p w:rsidR="006B5C12" w:rsidRPr="0023467D" w:rsidRDefault="006B5C12" w:rsidP="006B5C12">
      <w:pPr>
        <w:ind w:firstLine="0"/>
        <w:rPr>
          <w:szCs w:val="24"/>
        </w:rPr>
      </w:pPr>
      <w:r w:rsidRPr="0023467D">
        <w:rPr>
          <w:szCs w:val="24"/>
        </w:rPr>
        <w:t>(b)  The following clauses act as battlefield command orders to contractors in the battle</w:t>
      </w:r>
      <w:r>
        <w:rPr>
          <w:szCs w:val="24"/>
        </w:rPr>
        <w:t xml:space="preserve"> </w:t>
      </w:r>
      <w:r w:rsidRPr="0023467D">
        <w:rPr>
          <w:szCs w:val="24"/>
        </w:rPr>
        <w:t xml:space="preserve">space.  As such, contracts with outdated clauses must be modified and new clauses added as soon as is practicable.  </w:t>
      </w:r>
    </w:p>
    <w:p w:rsidR="006B5C12" w:rsidRPr="0023467D" w:rsidRDefault="006B5C12" w:rsidP="006B5C12">
      <w:pPr>
        <w:ind w:firstLine="0"/>
        <w:rPr>
          <w:szCs w:val="24"/>
          <w:lang w:bidi="ar-SA"/>
        </w:rPr>
      </w:pPr>
    </w:p>
    <w:p w:rsidR="00D3623A" w:rsidRDefault="006B5C12" w:rsidP="007656BF">
      <w:pPr>
        <w:pStyle w:val="Heading2"/>
      </w:pPr>
      <w:bookmarkStart w:id="17" w:name="_Toc352436560"/>
      <w:bookmarkStart w:id="18" w:name="_Toc278196634"/>
      <w:bookmarkStart w:id="19" w:name="_Toc273454573"/>
      <w:r w:rsidRPr="0023467D">
        <w:t>FAR/DFARS CLAUSES</w:t>
      </w:r>
      <w:bookmarkStart w:id="20" w:name="P540_103929"/>
      <w:bookmarkStart w:id="21" w:name="_Toc352436561"/>
      <w:bookmarkStart w:id="22" w:name="_Toc278196635"/>
      <w:bookmarkStart w:id="23" w:name="_Toc273454574"/>
      <w:bookmarkEnd w:id="17"/>
      <w:bookmarkEnd w:id="18"/>
      <w:bookmarkEnd w:id="19"/>
      <w:bookmarkEnd w:id="20"/>
    </w:p>
    <w:p w:rsidR="005D21A0" w:rsidRDefault="005D21A0" w:rsidP="005D21A0">
      <w:pPr>
        <w:rPr>
          <w:lang w:bidi="ar-SA"/>
        </w:rPr>
      </w:pPr>
    </w:p>
    <w:p w:rsidR="005D21A0" w:rsidRPr="00F86728" w:rsidRDefault="005D21A0" w:rsidP="005D21A0">
      <w:pPr>
        <w:rPr>
          <w:i/>
          <w:lang w:bidi="ar-SA"/>
        </w:rPr>
      </w:pPr>
      <w:r w:rsidRPr="00F86728">
        <w:rPr>
          <w:i/>
          <w:lang w:bidi="ar-SA"/>
        </w:rPr>
        <w:t xml:space="preserve">As prescribed at </w:t>
      </w:r>
      <w:r w:rsidR="00353082" w:rsidRPr="00F86728">
        <w:rPr>
          <w:i/>
          <w:lang w:bidi="ar-SA"/>
        </w:rPr>
        <w:t>22.1705(a</w:t>
      </w:r>
      <w:r w:rsidR="00AF0A4B" w:rsidRPr="00F86728">
        <w:rPr>
          <w:i/>
          <w:lang w:bidi="ar-SA"/>
        </w:rPr>
        <w:t>)</w:t>
      </w:r>
      <w:r w:rsidR="00AF0A4B">
        <w:rPr>
          <w:i/>
          <w:lang w:bidi="ar-SA"/>
        </w:rPr>
        <w:t xml:space="preserve"> (</w:t>
      </w:r>
      <w:r w:rsidR="00B8394A">
        <w:rPr>
          <w:i/>
          <w:lang w:bidi="ar-SA"/>
        </w:rPr>
        <w:t>1), insert the following clause in all solicitations and resultant contracts</w:t>
      </w:r>
      <w:r w:rsidR="00B8394A" w:rsidRPr="0034367D">
        <w:rPr>
          <w:i/>
          <w:lang w:bidi="ar-SA"/>
        </w:rPr>
        <w:t xml:space="preserve">.  </w:t>
      </w:r>
      <w:r w:rsidR="005937E2" w:rsidRPr="0034367D">
        <w:rPr>
          <w:i/>
          <w:lang w:bidi="ar-SA"/>
        </w:rPr>
        <w:t>This clause may be inserted by</w:t>
      </w:r>
      <w:r w:rsidR="00353082" w:rsidRPr="0034367D">
        <w:rPr>
          <w:i/>
          <w:lang w:bidi="ar-SA"/>
        </w:rPr>
        <w:t xml:space="preserve"> </w:t>
      </w:r>
      <w:r w:rsidR="005937E2" w:rsidRPr="0034367D">
        <w:rPr>
          <w:i/>
          <w:lang w:bidi="ar-SA"/>
        </w:rPr>
        <w:t>REFERENCE</w:t>
      </w:r>
      <w:r w:rsidR="00353082" w:rsidRPr="0034367D">
        <w:rPr>
          <w:i/>
          <w:lang w:bidi="ar-SA"/>
        </w:rPr>
        <w:t>.</w:t>
      </w:r>
    </w:p>
    <w:p w:rsidR="00353082" w:rsidRPr="00F86728" w:rsidRDefault="00353082" w:rsidP="005D21A0">
      <w:pPr>
        <w:rPr>
          <w:i/>
          <w:lang w:bidi="ar-SA"/>
        </w:rPr>
      </w:pPr>
    </w:p>
    <w:p w:rsidR="00353082" w:rsidRDefault="00353082" w:rsidP="00353082">
      <w:pPr>
        <w:jc w:val="center"/>
        <w:rPr>
          <w:b/>
          <w:lang w:bidi="ar-SA"/>
        </w:rPr>
      </w:pPr>
      <w:r>
        <w:rPr>
          <w:b/>
          <w:lang w:bidi="ar-SA"/>
        </w:rPr>
        <w:t>52.222-50</w:t>
      </w:r>
    </w:p>
    <w:p w:rsidR="00353082" w:rsidRDefault="00353082" w:rsidP="00353082">
      <w:pPr>
        <w:jc w:val="center"/>
        <w:rPr>
          <w:b/>
          <w:lang w:bidi="ar-SA"/>
        </w:rPr>
      </w:pPr>
      <w:r>
        <w:rPr>
          <w:b/>
          <w:lang w:bidi="ar-SA"/>
        </w:rPr>
        <w:t>COMBATING TRAFFICKING IN PERSONS (MAR 2015)</w:t>
      </w:r>
    </w:p>
    <w:p w:rsidR="00353082" w:rsidRDefault="00353082" w:rsidP="00353082">
      <w:pPr>
        <w:rPr>
          <w:lang w:bidi="ar-SA"/>
        </w:rPr>
      </w:pPr>
    </w:p>
    <w:p w:rsidR="00D94C73" w:rsidRDefault="00D94C73" w:rsidP="00D94C73">
      <w:pPr>
        <w:pStyle w:val="NormalWeb"/>
      </w:pPr>
      <w:r>
        <w:t>(a)</w:t>
      </w:r>
      <w:r>
        <w:rPr>
          <w:i/>
          <w:iCs/>
        </w:rPr>
        <w:t xml:space="preserve"> Definitions.</w:t>
      </w:r>
      <w:r>
        <w:t xml:space="preserve"> As used in this clause—</w:t>
      </w:r>
    </w:p>
    <w:p w:rsidR="00D94C73" w:rsidRDefault="00D94C73" w:rsidP="00D94C73">
      <w:pPr>
        <w:pStyle w:val="NormalWeb"/>
      </w:pPr>
      <w:r>
        <w:t>“Agent” means any individual, including a director, an officer, an employee, or an independent contractor, authorized to act on behalf of the organization.</w:t>
      </w:r>
    </w:p>
    <w:p w:rsidR="00D94C73" w:rsidRDefault="00D94C73" w:rsidP="00D94C73">
      <w:pPr>
        <w:pStyle w:val="NormalWeb"/>
      </w:pPr>
      <w:r>
        <w:t>“Coercion” means—</w:t>
      </w:r>
    </w:p>
    <w:p w:rsidR="00D94C73" w:rsidRDefault="00D94C73" w:rsidP="00D94C73">
      <w:pPr>
        <w:pStyle w:val="NormalWeb"/>
        <w:ind w:left="720"/>
      </w:pPr>
      <w:r>
        <w:t>(1) Threats of serious harm to or physical restraint against any person;</w:t>
      </w:r>
    </w:p>
    <w:p w:rsidR="00D94C73" w:rsidRDefault="00D94C73" w:rsidP="00D94C73">
      <w:pPr>
        <w:pStyle w:val="NormalWeb"/>
        <w:ind w:left="720"/>
      </w:pPr>
      <w:r>
        <w:t>(2) Any scheme, plan, or pattern intended to cause a person to believe that failure to perform an act would result in serious harm to or physical restraint against any person; or</w:t>
      </w:r>
    </w:p>
    <w:p w:rsidR="00D94C73" w:rsidRDefault="00D94C73" w:rsidP="00D94C73">
      <w:pPr>
        <w:pStyle w:val="NormalWeb"/>
        <w:ind w:left="720"/>
      </w:pPr>
      <w:r>
        <w:t>(3) The abuse or threatened abuse of the legal process.</w:t>
      </w:r>
    </w:p>
    <w:p w:rsidR="00D94C73" w:rsidRDefault="00D94C73" w:rsidP="00D94C73">
      <w:pPr>
        <w:pStyle w:val="NormalWeb"/>
      </w:pPr>
      <w:r>
        <w:t>“Commercial sex act” means any sex act on account of which anything of value is given to or received by any person.</w:t>
      </w:r>
    </w:p>
    <w:p w:rsidR="00D94C73" w:rsidRDefault="00D94C73" w:rsidP="00D94C73">
      <w:pPr>
        <w:pStyle w:val="NormalWeb"/>
      </w:pPr>
      <w:r>
        <w:t>“Commercially available off-the-shelf (COTS) item” means--</w:t>
      </w:r>
    </w:p>
    <w:p w:rsidR="00D94C73" w:rsidRDefault="00D94C73" w:rsidP="00D94C73">
      <w:pPr>
        <w:pStyle w:val="NormalWeb"/>
        <w:ind w:left="720"/>
      </w:pPr>
      <w:r>
        <w:t>(1) Any item of supply (including construction material) that is—</w:t>
      </w:r>
    </w:p>
    <w:p w:rsidR="00D94C73" w:rsidRDefault="00D94C73" w:rsidP="00D94C73">
      <w:pPr>
        <w:pStyle w:val="NormalWeb"/>
        <w:ind w:left="1440"/>
      </w:pPr>
      <w:r>
        <w:t>(i) A commercial item (as defined in paragraph (1) of the definition at FAR 2.101);</w:t>
      </w:r>
    </w:p>
    <w:p w:rsidR="00D94C73" w:rsidRDefault="00D94C73" w:rsidP="00D94C73">
      <w:pPr>
        <w:pStyle w:val="NormalWeb"/>
        <w:ind w:left="1440"/>
      </w:pPr>
      <w:r>
        <w:lastRenderedPageBreak/>
        <w:t>(ii) Sold in substantial quantities in the commercial marketplace; and</w:t>
      </w:r>
    </w:p>
    <w:p w:rsidR="00D94C73" w:rsidRDefault="00D94C73" w:rsidP="00D94C73">
      <w:pPr>
        <w:pStyle w:val="NormalWeb"/>
        <w:ind w:left="1440"/>
      </w:pPr>
      <w:r>
        <w:t>(iii) Offered to the Government, under a contract or subcontract at any tier, without modification, in the same form in which it is sold in the commercial marketplace; and</w:t>
      </w:r>
    </w:p>
    <w:p w:rsidR="00D94C73" w:rsidRDefault="00D94C73" w:rsidP="00D94C73">
      <w:pPr>
        <w:pStyle w:val="NormalWeb"/>
        <w:ind w:left="720"/>
      </w:pPr>
      <w:r>
        <w:t>(2) Does not include bulk cargo, as defined in 46 U.S.C. 40102(4), such as agricultural products and petroleum products.</w:t>
      </w:r>
    </w:p>
    <w:p w:rsidR="00D94C73" w:rsidRDefault="00D94C73" w:rsidP="00D94C73">
      <w:pPr>
        <w:pStyle w:val="NormalWeb"/>
      </w:pPr>
      <w: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D94C73" w:rsidRDefault="00D94C73" w:rsidP="00D94C73">
      <w:pPr>
        <w:pStyle w:val="NormalWeb"/>
      </w:pPr>
      <w:r>
        <w:t>“Employee” means an employee of the Contractor directly engaged in the performance of work under the contract who has other than a minimal impact or involvement in contract performance.</w:t>
      </w:r>
    </w:p>
    <w:p w:rsidR="00D94C73" w:rsidRDefault="00D94C73" w:rsidP="00D94C73">
      <w:pPr>
        <w:pStyle w:val="NormalWeb"/>
      </w:pPr>
      <w:r>
        <w:t>“Forced labor” means knowingly providing or obtaining the labor or services of a person—</w:t>
      </w:r>
    </w:p>
    <w:p w:rsidR="00D94C73" w:rsidRDefault="00D94C73" w:rsidP="00D94C73">
      <w:pPr>
        <w:pStyle w:val="NormalWeb"/>
        <w:ind w:left="720"/>
      </w:pPr>
      <w:r>
        <w:t>(1) By threats of serious harm to, or physical restraint against, that person or another person;</w:t>
      </w:r>
    </w:p>
    <w:p w:rsidR="00D94C73" w:rsidRDefault="00D94C73" w:rsidP="00D94C73">
      <w:pPr>
        <w:pStyle w:val="NormalWeb"/>
        <w:ind w:left="720"/>
      </w:pPr>
      <w:r>
        <w:t>(2) By means of any scheme, plan, or pattern intended to cause the person to believe that, if the person did not perform such labor or services, that person or another person would suffer serious harm or physical restraint; or</w:t>
      </w:r>
    </w:p>
    <w:p w:rsidR="00D94C73" w:rsidRDefault="00D94C73" w:rsidP="00D94C73">
      <w:pPr>
        <w:pStyle w:val="NormalWeb"/>
        <w:ind w:left="720"/>
      </w:pPr>
      <w:r>
        <w:t>(3) By means of the abuse or threatened abuse of law or the legal process.</w:t>
      </w:r>
    </w:p>
    <w:p w:rsidR="00D94C73" w:rsidRDefault="00D94C73" w:rsidP="00D94C73">
      <w:pPr>
        <w:pStyle w:val="NormalWeb"/>
      </w:pPr>
      <w:r>
        <w:t>“Involuntary servitude” includes a condition of servitude induced by means of—</w:t>
      </w:r>
    </w:p>
    <w:p w:rsidR="00D94C73" w:rsidRDefault="00D94C73" w:rsidP="00D94C73">
      <w:pPr>
        <w:pStyle w:val="NormalWeb"/>
        <w:ind w:left="720"/>
      </w:pPr>
      <w:r>
        <w:t>(1) Any scheme, plan, or pattern intended to cause a person to believe that, if the person did not enter into or continue in such conditions, that person or another person would suffer serious harm or physical restraint; or</w:t>
      </w:r>
    </w:p>
    <w:p w:rsidR="00D94C73" w:rsidRDefault="00D94C73" w:rsidP="00D94C73">
      <w:pPr>
        <w:pStyle w:val="NormalWeb"/>
        <w:ind w:left="720"/>
      </w:pPr>
      <w:r>
        <w:t>(2) The abuse or threatened abuse of the legal process.</w:t>
      </w:r>
    </w:p>
    <w:p w:rsidR="00D94C73" w:rsidRDefault="00D94C73" w:rsidP="00D94C73">
      <w:pPr>
        <w:pStyle w:val="NormalWeb"/>
      </w:pPr>
      <w:r>
        <w:t>“Severe forms of trafficking in persons” means—</w:t>
      </w:r>
    </w:p>
    <w:p w:rsidR="00D94C73" w:rsidRDefault="00D94C73" w:rsidP="00D94C73">
      <w:pPr>
        <w:pStyle w:val="NormalWeb"/>
        <w:ind w:left="720"/>
      </w:pPr>
      <w:r>
        <w:t>(1) Sex trafficking in which a commercial sex act is induced by force, fraud, or coercion, or in which the person induced to perform such act has not attained 18 years of age; or</w:t>
      </w:r>
    </w:p>
    <w:p w:rsidR="00D94C73" w:rsidRDefault="00D94C73" w:rsidP="00D94C73">
      <w:pPr>
        <w:pStyle w:val="NormalWeb"/>
        <w:ind w:left="720"/>
      </w:pPr>
      <w:r>
        <w:t>(2) The recruitment, harboring, transportation, provision, or obtaining of a person for labor or services, through the use of force, fraud, or coercion for the purpose of subjection to involuntary servitude, peonage, debt bondage, or slavery.</w:t>
      </w:r>
    </w:p>
    <w:p w:rsidR="00D94C73" w:rsidRDefault="00D94C73" w:rsidP="00D94C73">
      <w:pPr>
        <w:pStyle w:val="NormalWeb"/>
      </w:pPr>
      <w:r>
        <w:lastRenderedPageBreak/>
        <w:t>“Sex trafficking” means the recruitment, harboring, transportation, provision, or obtaining of a person for the purpose of a commercial sex act.</w:t>
      </w:r>
    </w:p>
    <w:p w:rsidR="00D94C73" w:rsidRDefault="00D94C73" w:rsidP="00D94C73">
      <w:pPr>
        <w:pStyle w:val="NormalWeb"/>
      </w:pPr>
      <w:r>
        <w:t>“Subcontract” means any contract entered into by a subcontractor to furnish supplies or services for performance of a prime contract or a subcontract.</w:t>
      </w:r>
    </w:p>
    <w:p w:rsidR="00D94C73" w:rsidRDefault="00D94C73" w:rsidP="00D94C73">
      <w:pPr>
        <w:pStyle w:val="NormalWeb"/>
      </w:pPr>
      <w:r>
        <w:t>“Subcontractor” means any supplier, distributor, vendor, or firm that furnishes supplies or services to or for a prime contractor or another subcontractor.</w:t>
      </w:r>
    </w:p>
    <w:p w:rsidR="00D94C73" w:rsidRDefault="00D94C73" w:rsidP="00D94C73">
      <w:pPr>
        <w:pStyle w:val="NormalWeb"/>
      </w:pPr>
      <w:r>
        <w:t>“United States” means the 50 States, the District of Columbia, and outlying areas.</w:t>
      </w:r>
    </w:p>
    <w:p w:rsidR="00D94C73" w:rsidRDefault="00D94C73" w:rsidP="00D94C73">
      <w:pPr>
        <w:pStyle w:val="NormalWeb"/>
      </w:pPr>
      <w:r>
        <w:t>(b)</w:t>
      </w:r>
      <w:r>
        <w:rPr>
          <w:i/>
          <w:iCs/>
        </w:rPr>
        <w:t xml:space="preserve"> Policy</w:t>
      </w:r>
      <w:r>
        <w:t>. The United States Government has adopted a policy prohibiting trafficking in persons including the trafficking-related activities of this clause. Contractors, contractor employees, and their agents shall not—</w:t>
      </w:r>
    </w:p>
    <w:p w:rsidR="00D94C73" w:rsidRDefault="00D94C73" w:rsidP="00D94C73">
      <w:pPr>
        <w:pStyle w:val="NormalWeb"/>
        <w:ind w:left="720"/>
      </w:pPr>
      <w:r>
        <w:t>(1) Engage in severe forms of trafficking in persons during the period of performance of the contract;</w:t>
      </w:r>
    </w:p>
    <w:p w:rsidR="00D94C73" w:rsidRDefault="00D94C73" w:rsidP="00D94C73">
      <w:pPr>
        <w:pStyle w:val="NormalWeb"/>
        <w:ind w:left="720"/>
      </w:pPr>
      <w:r>
        <w:t>(2) Procure commercial sex acts during the period of performance of the contract;</w:t>
      </w:r>
    </w:p>
    <w:p w:rsidR="00D94C73" w:rsidRDefault="00D94C73" w:rsidP="00D94C73">
      <w:pPr>
        <w:pStyle w:val="NormalWeb"/>
        <w:ind w:left="720"/>
      </w:pPr>
      <w:r>
        <w:t>(3) Use forced labor in the performance of the contract;</w:t>
      </w:r>
    </w:p>
    <w:p w:rsidR="00D94C73" w:rsidRDefault="00D94C73" w:rsidP="00D94C73">
      <w:pPr>
        <w:pStyle w:val="NormalWeb"/>
        <w:ind w:left="720"/>
      </w:pPr>
      <w:r>
        <w:t>(4) Destroy, conceal, confiscate, or otherwise deny access by an employee to the employee's identity or immigration documents, such as passports or drivers' licenses, regardless of issuing authority;</w:t>
      </w:r>
    </w:p>
    <w:p w:rsidR="00D94C73" w:rsidRDefault="00D94C73" w:rsidP="00D94C73">
      <w:pPr>
        <w:pStyle w:val="NormalWeb"/>
        <w:ind w:left="720"/>
      </w:pPr>
      <w:r>
        <w:t>(5)</w:t>
      </w:r>
    </w:p>
    <w:p w:rsidR="00D94C73" w:rsidRDefault="00D94C73" w:rsidP="00D94C73">
      <w:pPr>
        <w:pStyle w:val="NormalWeb"/>
        <w:ind w:left="1440"/>
      </w:pPr>
      <w:r>
        <w:t>(i) 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rsidR="00D94C73" w:rsidRDefault="00D94C73" w:rsidP="00D94C73">
      <w:pPr>
        <w:pStyle w:val="NormalWeb"/>
        <w:ind w:left="1440"/>
      </w:pPr>
      <w:r>
        <w:t>(ii) Use recruiters that do not comply with local labor laws of the country in which the recruiting takes place;</w:t>
      </w:r>
    </w:p>
    <w:p w:rsidR="00D94C73" w:rsidRDefault="00D94C73" w:rsidP="00D94C73">
      <w:pPr>
        <w:pStyle w:val="NormalWeb"/>
        <w:ind w:left="720"/>
      </w:pPr>
      <w:r>
        <w:t>(6) Charge employees recruitment fees;</w:t>
      </w:r>
    </w:p>
    <w:p w:rsidR="00D94C73" w:rsidRDefault="00D94C73" w:rsidP="00D94C73">
      <w:pPr>
        <w:pStyle w:val="NormalWeb"/>
        <w:ind w:left="720"/>
      </w:pPr>
      <w:r>
        <w:t>(7)</w:t>
      </w:r>
    </w:p>
    <w:p w:rsidR="00D94C73" w:rsidRDefault="00D94C73" w:rsidP="00D94C73">
      <w:pPr>
        <w:pStyle w:val="NormalWeb"/>
        <w:ind w:left="1440"/>
      </w:pPr>
      <w:r>
        <w:t>(i) Fail to provide return transportation or pay for the cost of return transportation upon the end of employment--</w:t>
      </w:r>
    </w:p>
    <w:p w:rsidR="00D94C73" w:rsidRDefault="00D94C73" w:rsidP="00D94C73">
      <w:pPr>
        <w:pStyle w:val="NormalWeb"/>
        <w:ind w:left="2160"/>
      </w:pPr>
      <w:r>
        <w:lastRenderedPageBreak/>
        <w:t>(A) For an employee who is not a national of the country in which the work is taking place and who was brought into that country for the purpose of working on a U.S. Government contract or subcontract (for portions of contracts performed outside the United States); or</w:t>
      </w:r>
    </w:p>
    <w:p w:rsidR="00D94C73" w:rsidRDefault="00D94C73" w:rsidP="00D94C73">
      <w:pPr>
        <w:pStyle w:val="NormalWeb"/>
        <w:ind w:left="2160"/>
      </w:pPr>
      <w: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D94C73" w:rsidRDefault="00D94C73" w:rsidP="00D94C73">
      <w:pPr>
        <w:pStyle w:val="NormalWeb"/>
        <w:ind w:left="1440"/>
      </w:pPr>
      <w:r>
        <w:t>(ii) The requirements of paragraphs (b</w:t>
      </w:r>
      <w:r w:rsidR="00AF0A4B">
        <w:t>) (</w:t>
      </w:r>
      <w:r>
        <w:t>7</w:t>
      </w:r>
      <w:r w:rsidR="00AF0A4B">
        <w:t>) (</w:t>
      </w:r>
      <w:r>
        <w:t>i) of this clause shall not apply to an employee who is--</w:t>
      </w:r>
    </w:p>
    <w:p w:rsidR="00D94C73" w:rsidRDefault="00D94C73" w:rsidP="00D94C73">
      <w:pPr>
        <w:pStyle w:val="NormalWeb"/>
        <w:ind w:left="2160"/>
      </w:pPr>
      <w:r>
        <w:t>(A) Legally permitted to remain in the country of employment and who chooses to do so; or</w:t>
      </w:r>
    </w:p>
    <w:p w:rsidR="00D94C73" w:rsidRDefault="00D94C73" w:rsidP="00D94C73">
      <w:pPr>
        <w:pStyle w:val="NormalWeb"/>
        <w:ind w:left="2160"/>
      </w:pPr>
      <w:r>
        <w:t>(B) Exempted by an authorized official of the contracting agency from the requirement to provide return transportation or pay for the cost of return transportation;</w:t>
      </w:r>
    </w:p>
    <w:p w:rsidR="00D94C73" w:rsidRDefault="00D94C73" w:rsidP="00D94C73">
      <w:pPr>
        <w:pStyle w:val="NormalWeb"/>
        <w:ind w:left="1440"/>
      </w:pPr>
      <w: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w:t>
      </w:r>
      <w:r w:rsidR="00AF0A4B">
        <w:t>) (</w:t>
      </w:r>
      <w:r>
        <w:t>7</w:t>
      </w:r>
      <w:r w:rsidR="00AF0A4B">
        <w:t>) (</w:t>
      </w:r>
      <w:r>
        <w:t>ii) of this clause apply.</w:t>
      </w:r>
    </w:p>
    <w:p w:rsidR="00D94C73" w:rsidRDefault="00D94C73" w:rsidP="00D94C73">
      <w:pPr>
        <w:pStyle w:val="NormalWeb"/>
        <w:ind w:left="720"/>
      </w:pPr>
      <w:r>
        <w:t>(8) Provide or arrange housing that fails to meet the host country housing and safety standards; or</w:t>
      </w:r>
    </w:p>
    <w:p w:rsidR="00D94C73" w:rsidRDefault="00D94C73" w:rsidP="00D94C73">
      <w:pPr>
        <w:pStyle w:val="NormalWeb"/>
        <w:ind w:left="720"/>
      </w:pPr>
      <w: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D94C73" w:rsidRDefault="00D94C73" w:rsidP="00D94C73">
      <w:pPr>
        <w:pStyle w:val="NormalWeb"/>
      </w:pPr>
      <w:r>
        <w:t>(c)</w:t>
      </w:r>
      <w:r>
        <w:rPr>
          <w:i/>
          <w:iCs/>
        </w:rPr>
        <w:t xml:space="preserve"> Contractor requirements</w:t>
      </w:r>
      <w:r>
        <w:t>. The Contractor shall—</w:t>
      </w:r>
    </w:p>
    <w:p w:rsidR="00D94C73" w:rsidRDefault="00D94C73" w:rsidP="00D94C73">
      <w:pPr>
        <w:pStyle w:val="NormalWeb"/>
        <w:ind w:left="720"/>
      </w:pPr>
      <w:r>
        <w:lastRenderedPageBreak/>
        <w:t>(1) Notify its employees of—</w:t>
      </w:r>
    </w:p>
    <w:p w:rsidR="00D94C73" w:rsidRDefault="00D94C73" w:rsidP="00D94C73">
      <w:pPr>
        <w:pStyle w:val="NormalWeb"/>
        <w:ind w:left="1440"/>
      </w:pPr>
      <w:r>
        <w:t>(i) The United States Government's policy prohibiting trafficking in persons, described in paragraph (b) of this clause; and</w:t>
      </w:r>
    </w:p>
    <w:p w:rsidR="00D94C73" w:rsidRDefault="00D94C73" w:rsidP="00D94C73">
      <w:pPr>
        <w:pStyle w:val="NormalWeb"/>
        <w:ind w:left="1440"/>
      </w:pPr>
      <w:r>
        <w:t>(ii) The actions that will be taken against employees or agents for violations of this policy. Such actions for employees may include, but are not limited to, removal from the contract, reduction in benefits, or termination of employment; and</w:t>
      </w:r>
    </w:p>
    <w:p w:rsidR="00D94C73" w:rsidRDefault="00D94C73" w:rsidP="00D94C73">
      <w:pPr>
        <w:pStyle w:val="NormalWeb"/>
        <w:ind w:left="720"/>
      </w:pPr>
      <w:r>
        <w:t>(2) Take appropriate action, up to and including termination, against employees, agents, or subcontractors that violate the policy in paragraph (b) of this clause.</w:t>
      </w:r>
    </w:p>
    <w:p w:rsidR="00D94C73" w:rsidRDefault="00D94C73" w:rsidP="00D94C73">
      <w:pPr>
        <w:pStyle w:val="NormalWeb"/>
      </w:pPr>
      <w:r>
        <w:t>(d)</w:t>
      </w:r>
      <w:r>
        <w:rPr>
          <w:i/>
          <w:iCs/>
        </w:rPr>
        <w:t xml:space="preserve"> Notification</w:t>
      </w:r>
      <w:r>
        <w:t xml:space="preserve">. </w:t>
      </w:r>
    </w:p>
    <w:p w:rsidR="00D94C73" w:rsidRDefault="00D94C73" w:rsidP="00D94C73">
      <w:pPr>
        <w:pStyle w:val="NormalWeb"/>
        <w:ind w:left="720"/>
      </w:pPr>
      <w:r>
        <w:t>(1) The Contractor shall inform the Contracting Officer and the agency Inspector General immediately of—</w:t>
      </w:r>
    </w:p>
    <w:p w:rsidR="00D94C73" w:rsidRDefault="00D94C73" w:rsidP="00D94C73">
      <w:pPr>
        <w:pStyle w:val="NormalWeb"/>
        <w:ind w:left="1440"/>
      </w:pPr>
      <w:r>
        <w:t>(i) Any credible information it receives from any source (including host country law enforcement) that alleges a Contractor employee, subcontractor, subcontractor employee, or their agent has engaged in conduct that violates the policy in paragraph (b) of this clause (see also 18 U.S.C. 1351, Fraud in Foreign Labor Contracting, and 52.203-13(b)(3)(i)(A), if that clause is included in the solicitation or contract, which requires disclosure to the agency Office of the Inspector General when the Contractor has credible evidence of fraud); and</w:t>
      </w:r>
    </w:p>
    <w:p w:rsidR="00D94C73" w:rsidRDefault="00D94C73" w:rsidP="00D94C73">
      <w:pPr>
        <w:pStyle w:val="NormalWeb"/>
        <w:ind w:left="1440"/>
      </w:pPr>
      <w:r>
        <w:t>(ii) Any actions taken against a Contractor employee, subcontractor, subcontractor employee, or their agent pursuant to this clause.</w:t>
      </w:r>
    </w:p>
    <w:p w:rsidR="00D94C73" w:rsidRDefault="00D94C73" w:rsidP="00D94C73">
      <w:pPr>
        <w:pStyle w:val="NormalWeb"/>
        <w:ind w:left="720"/>
      </w:pPr>
      <w:r>
        <w:t>(2) If the allegation may be associated with more than one contract, the Contractor shall inform the contracting officer for the contract with the highest dollar value.</w:t>
      </w:r>
    </w:p>
    <w:p w:rsidR="00D94C73" w:rsidRDefault="00D94C73" w:rsidP="00D94C73">
      <w:pPr>
        <w:pStyle w:val="NormalWeb"/>
      </w:pPr>
      <w:r>
        <w:t>(e)</w:t>
      </w:r>
      <w:r>
        <w:rPr>
          <w:i/>
          <w:iCs/>
        </w:rPr>
        <w:t xml:space="preserve"> Remedies</w:t>
      </w:r>
      <w:r>
        <w:t>. In addition to other remedies available to the Government, the Contractor's failure to comply with the requirements of paragraphs (c), (d), (g), (h), or (i) of this clause may result in—</w:t>
      </w:r>
    </w:p>
    <w:p w:rsidR="00D94C73" w:rsidRDefault="00D94C73" w:rsidP="00D94C73">
      <w:pPr>
        <w:pStyle w:val="NormalWeb"/>
        <w:ind w:left="720"/>
      </w:pPr>
      <w:r>
        <w:t>(1) Requiring the Contractor to remove a Contractor employee or employees from the performance of the contract;</w:t>
      </w:r>
    </w:p>
    <w:p w:rsidR="00D94C73" w:rsidRDefault="00D94C73" w:rsidP="00D94C73">
      <w:pPr>
        <w:pStyle w:val="NormalWeb"/>
        <w:ind w:left="720"/>
      </w:pPr>
      <w:r>
        <w:t xml:space="preserve">(2) Requiring the Contractor to terminate a subcontract; </w:t>
      </w:r>
    </w:p>
    <w:p w:rsidR="00D94C73" w:rsidRDefault="00D94C73" w:rsidP="00D94C73">
      <w:pPr>
        <w:pStyle w:val="NormalWeb"/>
        <w:ind w:left="720"/>
      </w:pPr>
      <w:r>
        <w:t xml:space="preserve">(3) Suspension of contract payments until the Contractor has taken appropriate remedial action; </w:t>
      </w:r>
    </w:p>
    <w:p w:rsidR="00D94C73" w:rsidRDefault="00D94C73" w:rsidP="00D94C73">
      <w:pPr>
        <w:pStyle w:val="NormalWeb"/>
        <w:ind w:left="720"/>
      </w:pPr>
      <w:r>
        <w:t>(4) Loss of award fee, consistent with the award fee plan, for the performance period in which the Government determined Contractor non-compliance;</w:t>
      </w:r>
    </w:p>
    <w:p w:rsidR="00D94C73" w:rsidRDefault="00D94C73" w:rsidP="00D94C73">
      <w:pPr>
        <w:pStyle w:val="NormalWeb"/>
        <w:ind w:left="720"/>
      </w:pPr>
      <w:r>
        <w:lastRenderedPageBreak/>
        <w:t>(5) Declining to exercise available options under the contract;</w:t>
      </w:r>
    </w:p>
    <w:p w:rsidR="00D94C73" w:rsidRDefault="00D94C73" w:rsidP="00D94C73">
      <w:pPr>
        <w:pStyle w:val="NormalWeb"/>
        <w:ind w:left="720"/>
      </w:pPr>
      <w:r>
        <w:t>(6) Termination of the contract for default or cause, in accordance with the termination clause of this contract; or</w:t>
      </w:r>
    </w:p>
    <w:p w:rsidR="00D94C73" w:rsidRDefault="00D94C73" w:rsidP="00D94C73">
      <w:pPr>
        <w:pStyle w:val="NormalWeb"/>
        <w:ind w:left="720"/>
      </w:pPr>
      <w:r>
        <w:t>(7) Suspension or debarment.</w:t>
      </w:r>
    </w:p>
    <w:p w:rsidR="00D94C73" w:rsidRDefault="00D94C73" w:rsidP="00D94C73">
      <w:pPr>
        <w:pStyle w:val="NormalWeb"/>
      </w:pPr>
      <w:r>
        <w:t>(f)</w:t>
      </w:r>
      <w:r>
        <w:rPr>
          <w:i/>
          <w:iCs/>
        </w:rPr>
        <w:t xml:space="preserve"> Mitigating and aggravating factors</w:t>
      </w:r>
      <w:r>
        <w:t>. When determining remedies, the Contracting Officer may consider the following:</w:t>
      </w:r>
    </w:p>
    <w:p w:rsidR="00D94C73" w:rsidRDefault="00D94C73" w:rsidP="00D94C73">
      <w:pPr>
        <w:pStyle w:val="NormalWeb"/>
        <w:ind w:left="720"/>
      </w:pPr>
      <w:r>
        <w:t>(1)</w:t>
      </w:r>
      <w:r>
        <w:rPr>
          <w:i/>
          <w:iCs/>
        </w:rPr>
        <w:t xml:space="preserve"> Mitigating factors</w:t>
      </w:r>
      <w:r>
        <w:t>. The Contractor had a Trafficking in Persons compliance plan or an awareness program at the time of the violation, was in compliance with the plan, and has taken appropriate remedial actions for the violation, that may include reparation to victims for such violations.</w:t>
      </w:r>
    </w:p>
    <w:p w:rsidR="00D94C73" w:rsidRDefault="00D94C73" w:rsidP="00D94C73">
      <w:pPr>
        <w:pStyle w:val="NormalWeb"/>
        <w:ind w:left="720"/>
      </w:pPr>
      <w:r>
        <w:t>(2) Aggravating factors. The Contractor failed to abate an alleged violation or enforce the requirements of a compliance plan, when directed by the Contracting Officer to do so.</w:t>
      </w:r>
    </w:p>
    <w:p w:rsidR="00D94C73" w:rsidRDefault="00D94C73" w:rsidP="00D94C73">
      <w:pPr>
        <w:pStyle w:val="NormalWeb"/>
      </w:pPr>
      <w:r>
        <w:t>(g)</w:t>
      </w:r>
      <w:r>
        <w:rPr>
          <w:i/>
          <w:iCs/>
        </w:rPr>
        <w:t xml:space="preserve"> Full cooperation</w:t>
      </w:r>
      <w:r>
        <w:t xml:space="preserve">. </w:t>
      </w:r>
    </w:p>
    <w:p w:rsidR="00D94C73" w:rsidRDefault="00D94C73" w:rsidP="00D94C73">
      <w:pPr>
        <w:pStyle w:val="NormalWeb"/>
        <w:ind w:left="720"/>
      </w:pPr>
      <w:r>
        <w:t>(1) The Contractor shall, at a minimum—</w:t>
      </w:r>
    </w:p>
    <w:p w:rsidR="00D94C73" w:rsidRDefault="00D94C73" w:rsidP="00D94C73">
      <w:pPr>
        <w:pStyle w:val="NormalWeb"/>
        <w:ind w:left="1440"/>
      </w:pPr>
      <w:r>
        <w:t>(i) Disclose to the agency Inspector General information sufficient to identify the nature and extent of an offense and the individuals responsible for the conduct;</w:t>
      </w:r>
    </w:p>
    <w:p w:rsidR="00D94C73" w:rsidRDefault="00D94C73" w:rsidP="00D94C73">
      <w:pPr>
        <w:pStyle w:val="NormalWeb"/>
        <w:ind w:left="1440"/>
      </w:pPr>
      <w:r>
        <w:t>(ii) Provide timely and complete responses to Government auditors' and investigators' requests for documents;</w:t>
      </w:r>
    </w:p>
    <w:p w:rsidR="00D94C73" w:rsidRDefault="00D94C73" w:rsidP="00D94C73">
      <w:pPr>
        <w:pStyle w:val="NormalWeb"/>
        <w:ind w:left="1440"/>
      </w:pPr>
      <w:r>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(22 U.S.C. chapter 78), E.O. 13627, or any other applicable law or regulation establishing restrictions on trafficking in persons, the procurement of commercial sex acts, or the use of forced labor; and</w:t>
      </w:r>
    </w:p>
    <w:p w:rsidR="00D94C73" w:rsidRDefault="00D94C73" w:rsidP="00D94C73">
      <w:pPr>
        <w:pStyle w:val="NormalWeb"/>
        <w:ind w:left="1440"/>
      </w:pPr>
      <w: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D94C73" w:rsidRDefault="00D94C73" w:rsidP="00D94C73">
      <w:pPr>
        <w:pStyle w:val="NormalWeb"/>
        <w:ind w:left="720"/>
      </w:pPr>
      <w:r>
        <w:t>(2) The requirement for full cooperation does not foreclose any Contractor rights arising in law, the FAR, or the terms of the contract. It does not—</w:t>
      </w:r>
    </w:p>
    <w:p w:rsidR="00D94C73" w:rsidRDefault="00D94C73" w:rsidP="00D94C73">
      <w:pPr>
        <w:pStyle w:val="NormalWeb"/>
        <w:ind w:left="1440"/>
      </w:pPr>
      <w:r>
        <w:lastRenderedPageBreak/>
        <w:t>(i) Require the Contractor to waive its attorney-client privilege or the protections afforded by the attorney work product doctrine;</w:t>
      </w:r>
    </w:p>
    <w:p w:rsidR="00D94C73" w:rsidRDefault="00D94C73" w:rsidP="00D94C73">
      <w:pPr>
        <w:pStyle w:val="NormalWeb"/>
        <w:ind w:left="1440"/>
      </w:pPr>
      <w:r>
        <w:t>(ii) Require any officer, director, owner, employee, or agent of the Contractor, including a sole proprietor, to waive his or her attorney client privilege or Fifth Amendment rights; or</w:t>
      </w:r>
    </w:p>
    <w:p w:rsidR="00D94C73" w:rsidRDefault="00D94C73" w:rsidP="00D94C73">
      <w:pPr>
        <w:pStyle w:val="NormalWeb"/>
        <w:ind w:left="1440"/>
      </w:pPr>
      <w:r>
        <w:t>(iii) Restrict the Contractor from—</w:t>
      </w:r>
    </w:p>
    <w:p w:rsidR="00D94C73" w:rsidRDefault="00D94C73" w:rsidP="00D94C73">
      <w:pPr>
        <w:pStyle w:val="NormalWeb"/>
        <w:ind w:left="2160"/>
      </w:pPr>
      <w:r>
        <w:t>(A) Conducting an internal investigation; or</w:t>
      </w:r>
    </w:p>
    <w:p w:rsidR="00D94C73" w:rsidRDefault="00D94C73" w:rsidP="00D94C73">
      <w:pPr>
        <w:pStyle w:val="NormalWeb"/>
        <w:ind w:left="2160"/>
      </w:pPr>
      <w:r>
        <w:t>(B) Defending a proceeding or dispute arising under the contract or related to a potential or disclosed violation.</w:t>
      </w:r>
    </w:p>
    <w:p w:rsidR="00D94C73" w:rsidRDefault="00D94C73" w:rsidP="00D94C73">
      <w:pPr>
        <w:pStyle w:val="NormalWeb"/>
      </w:pPr>
      <w:r>
        <w:t>(h)</w:t>
      </w:r>
      <w:r>
        <w:rPr>
          <w:i/>
          <w:iCs/>
        </w:rPr>
        <w:t xml:space="preserve"> Compliance plan</w:t>
      </w:r>
      <w:r>
        <w:t xml:space="preserve">. </w:t>
      </w:r>
    </w:p>
    <w:p w:rsidR="00D94C73" w:rsidRDefault="00D94C73" w:rsidP="00D94C73">
      <w:pPr>
        <w:pStyle w:val="NormalWeb"/>
        <w:ind w:left="720"/>
      </w:pPr>
      <w:r>
        <w:t>(1) This paragraph (h) applies to any portion of the contract that—</w:t>
      </w:r>
    </w:p>
    <w:p w:rsidR="00D94C73" w:rsidRDefault="00D94C73" w:rsidP="00D94C73">
      <w:pPr>
        <w:pStyle w:val="NormalWeb"/>
        <w:ind w:left="1440"/>
      </w:pPr>
      <w:r>
        <w:t>(i) Is for supplies, other than commercially available off-the-shelf items, acquired outside the United States, or services to be performed outside the United States; and</w:t>
      </w:r>
    </w:p>
    <w:p w:rsidR="00D94C73" w:rsidRDefault="00D94C73" w:rsidP="00D94C73">
      <w:pPr>
        <w:pStyle w:val="NormalWeb"/>
        <w:ind w:left="1440"/>
      </w:pPr>
      <w:r>
        <w:t>(ii) Has an estimated value that exceeds $500,000.</w:t>
      </w:r>
    </w:p>
    <w:p w:rsidR="00D94C73" w:rsidRDefault="00D94C73" w:rsidP="00D94C73">
      <w:pPr>
        <w:pStyle w:val="NormalWeb"/>
        <w:ind w:left="720"/>
      </w:pPr>
      <w:r>
        <w:t>(2) The Contractor shall maintain a compliance plan during the performance of the contract that is appropriate—</w:t>
      </w:r>
    </w:p>
    <w:p w:rsidR="00D94C73" w:rsidRDefault="00D94C73" w:rsidP="00D94C73">
      <w:pPr>
        <w:pStyle w:val="NormalWeb"/>
        <w:ind w:left="1440"/>
      </w:pPr>
      <w:r>
        <w:t>(i) To the size and complexity of the contract; and</w:t>
      </w:r>
    </w:p>
    <w:p w:rsidR="00D94C73" w:rsidRDefault="00D94C73" w:rsidP="00D94C73">
      <w:pPr>
        <w:pStyle w:val="NormalWeb"/>
        <w:ind w:left="1440"/>
      </w:pPr>
      <w: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D94C73" w:rsidRDefault="00D94C73" w:rsidP="00D94C73">
      <w:pPr>
        <w:pStyle w:val="NormalWeb"/>
        <w:ind w:left="720"/>
      </w:pPr>
      <w:r>
        <w:t>(3)</w:t>
      </w:r>
      <w:r>
        <w:rPr>
          <w:i/>
          <w:iCs/>
        </w:rPr>
        <w:t xml:space="preserve"> Minimum requirements</w:t>
      </w:r>
      <w:r>
        <w:t>. The compliance plan must include, at a minimum, the following:</w:t>
      </w:r>
    </w:p>
    <w:p w:rsidR="00D94C73" w:rsidRDefault="00D94C73" w:rsidP="00D94C73">
      <w:pPr>
        <w:pStyle w:val="NormalWeb"/>
        <w:ind w:left="1440"/>
      </w:pPr>
      <w: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 site for the Department of State's Office to Monitor and Combat Trafficking in Persons at </w:t>
      </w:r>
      <w:hyperlink r:id="rId10" w:tgtFrame="_self" w:history="1">
        <w:r>
          <w:rPr>
            <w:rStyle w:val="Hyperlink"/>
          </w:rPr>
          <w:t>http://www.state.gov/j/tip/</w:t>
        </w:r>
      </w:hyperlink>
      <w:r>
        <w:t>.</w:t>
      </w:r>
    </w:p>
    <w:p w:rsidR="00D94C73" w:rsidRDefault="00D94C73" w:rsidP="00D94C73">
      <w:pPr>
        <w:pStyle w:val="NormalWeb"/>
        <w:ind w:left="1440"/>
      </w:pPr>
      <w:r>
        <w:lastRenderedPageBreak/>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11" w:tgtFrame="_self" w:history="1">
        <w:r>
          <w:rPr>
            <w:rStyle w:val="Hyperlink"/>
          </w:rPr>
          <w:t>help@befree.org</w:t>
        </w:r>
      </w:hyperlink>
      <w:r>
        <w:t>.</w:t>
      </w:r>
    </w:p>
    <w:p w:rsidR="00D94C73" w:rsidRDefault="00D94C73" w:rsidP="00D94C73">
      <w:pPr>
        <w:pStyle w:val="NormalWeb"/>
        <w:ind w:left="1440"/>
      </w:pPr>
      <w:r>
        <w:t>(iii) A recruitment and wage plan that only permits the use of recruitment companies with trained employees, prohibits charging recruitment fees to the employee, and ensures that wages meet applicable host-country legal requirements or explains any variance.</w:t>
      </w:r>
    </w:p>
    <w:p w:rsidR="00D94C73" w:rsidRDefault="00227A4E" w:rsidP="00D94C73">
      <w:pPr>
        <w:pStyle w:val="NormalWeb"/>
        <w:ind w:left="1440"/>
      </w:pPr>
      <w:r>
        <w:t>(iv) A housing plan, if the Contractor or subcontractor intends to provide or arrange housing that ensures that the housing meets host-country housing and safety standards.</w:t>
      </w:r>
    </w:p>
    <w:p w:rsidR="00D94C73" w:rsidRDefault="00D94C73" w:rsidP="00D94C73">
      <w:pPr>
        <w:pStyle w:val="NormalWeb"/>
        <w:ind w:left="1440"/>
      </w:pPr>
      <w: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D94C73" w:rsidRDefault="00D94C73" w:rsidP="00D94C73">
      <w:pPr>
        <w:pStyle w:val="NormalWeb"/>
        <w:ind w:left="720"/>
      </w:pPr>
      <w:r>
        <w:t>(4)</w:t>
      </w:r>
      <w:r>
        <w:rPr>
          <w:i/>
          <w:iCs/>
        </w:rPr>
        <w:t xml:space="preserve"> Posting</w:t>
      </w:r>
      <w:r>
        <w:t xml:space="preserve">. </w:t>
      </w:r>
    </w:p>
    <w:p w:rsidR="00D94C73" w:rsidRDefault="00D94C73" w:rsidP="00D94C73">
      <w:pPr>
        <w:pStyle w:val="NormalWeb"/>
        <w:ind w:left="1440"/>
      </w:pPr>
      <w:r>
        <w:t>(i)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D94C73" w:rsidRDefault="00D94C73" w:rsidP="00D94C73">
      <w:pPr>
        <w:pStyle w:val="NormalWeb"/>
        <w:ind w:left="1440"/>
      </w:pPr>
      <w:r>
        <w:t>(ii) The Contractor shall provide the compliance plan to the Contracting Officer upon request.</w:t>
      </w:r>
    </w:p>
    <w:p w:rsidR="00D94C73" w:rsidRDefault="00D94C73" w:rsidP="00D94C73">
      <w:pPr>
        <w:pStyle w:val="NormalWeb"/>
        <w:ind w:left="720"/>
      </w:pPr>
      <w:r>
        <w:t>(5)</w:t>
      </w:r>
      <w:r>
        <w:rPr>
          <w:i/>
          <w:iCs/>
        </w:rPr>
        <w:t xml:space="preserve"> Certification</w:t>
      </w:r>
      <w:r>
        <w:t>. Annually after receiving an award, the Contractor shall submit a certification to the Contracting Officer that—</w:t>
      </w:r>
    </w:p>
    <w:p w:rsidR="00D94C73" w:rsidRDefault="00D94C73" w:rsidP="00D94C73">
      <w:pPr>
        <w:pStyle w:val="NormalWeb"/>
        <w:ind w:left="1440"/>
      </w:pPr>
      <w:r>
        <w:t>(i) It has implemented a compliance plan to prevent any prohibited activities identified at paragraph (b) of this clause and to monitor, detect, and terminate any agent, subcontract or subcontractor employee engaging in prohibited activities; and</w:t>
      </w:r>
    </w:p>
    <w:p w:rsidR="00D94C73" w:rsidRDefault="00D94C73" w:rsidP="00D94C73">
      <w:pPr>
        <w:pStyle w:val="NormalWeb"/>
        <w:ind w:left="1440"/>
      </w:pPr>
      <w:r>
        <w:t>(ii) After having conducted due diligence, either—</w:t>
      </w:r>
    </w:p>
    <w:p w:rsidR="00D94C73" w:rsidRDefault="00D94C73" w:rsidP="00D94C73">
      <w:pPr>
        <w:pStyle w:val="NormalWeb"/>
        <w:ind w:left="2160"/>
      </w:pPr>
      <w:r>
        <w:t>(A) To the best of the Contractor's knowledge and belief, neither it nor any of its agents, subcontractors, or their agents is engaged in any such activities; or</w:t>
      </w:r>
    </w:p>
    <w:p w:rsidR="00D94C73" w:rsidRDefault="00D94C73" w:rsidP="00D94C73">
      <w:pPr>
        <w:pStyle w:val="NormalWeb"/>
        <w:ind w:left="2160"/>
      </w:pPr>
      <w:r>
        <w:lastRenderedPageBreak/>
        <w:t>(B) If abuses relating to any of the prohibited activities identified in paragraph (b) of this clause have been found, the Contractor or subcontractor has taken the appropriate remedial and referral actions.</w:t>
      </w:r>
    </w:p>
    <w:p w:rsidR="00D94C73" w:rsidRDefault="00D94C73" w:rsidP="00D94C73">
      <w:pPr>
        <w:pStyle w:val="NormalWeb"/>
      </w:pPr>
      <w:r>
        <w:t>(i)</w:t>
      </w:r>
      <w:r>
        <w:rPr>
          <w:i/>
          <w:iCs/>
        </w:rPr>
        <w:t xml:space="preserve"> Subcontracts</w:t>
      </w:r>
      <w:r>
        <w:t xml:space="preserve">. </w:t>
      </w:r>
    </w:p>
    <w:p w:rsidR="00D94C73" w:rsidRDefault="00D94C73" w:rsidP="00D94C73">
      <w:pPr>
        <w:pStyle w:val="NormalWeb"/>
        <w:ind w:left="720"/>
      </w:pPr>
      <w:r>
        <w:t>(1) The Contractor shall include the substance of this clause, including this paragraph (i), in all subcontracts and in all contracts with agents. The requirements in paragraph (h) of this clause apply only to any portion of the subcontract that—</w:t>
      </w:r>
    </w:p>
    <w:p w:rsidR="00D94C73" w:rsidRDefault="00D94C73" w:rsidP="00D94C73">
      <w:pPr>
        <w:pStyle w:val="NormalWeb"/>
        <w:ind w:left="1440"/>
      </w:pPr>
      <w:r>
        <w:t>(A) Is for supplies, other than commercially available off-the-shelf items, acquired outside the United States, or services to be performed outside the United States; and</w:t>
      </w:r>
    </w:p>
    <w:p w:rsidR="00D94C73" w:rsidRDefault="00D94C73" w:rsidP="00D94C73">
      <w:pPr>
        <w:pStyle w:val="NormalWeb"/>
        <w:ind w:left="1440"/>
      </w:pPr>
      <w:r>
        <w:t>(B) Has an estimated value that exceeds $500,000.</w:t>
      </w:r>
    </w:p>
    <w:p w:rsidR="00D94C73" w:rsidRDefault="00D94C73" w:rsidP="00D94C73">
      <w:pPr>
        <w:pStyle w:val="NormalWeb"/>
        <w:ind w:left="720"/>
      </w:pPr>
      <w:r>
        <w:t>(2) If any subcontractor is required by this clause to submit a certification, the Contractor shall require submission prior to the award of the subcontract and annually thereafter. The certification shall cover the items in paragraph (h</w:t>
      </w:r>
      <w:r w:rsidR="00AF0A4B">
        <w:t>) (</w:t>
      </w:r>
      <w:r>
        <w:t>5) of this clause.</w:t>
      </w:r>
    </w:p>
    <w:p w:rsidR="00D94C73" w:rsidRDefault="00D94C73" w:rsidP="00D94C73">
      <w:pPr>
        <w:pStyle w:val="NormalWeb"/>
        <w:jc w:val="center"/>
      </w:pPr>
      <w:r>
        <w:t>(End of clause)</w:t>
      </w:r>
    </w:p>
    <w:p w:rsidR="00353082" w:rsidRPr="00353082" w:rsidRDefault="00353082" w:rsidP="00353082">
      <w:pPr>
        <w:rPr>
          <w:lang w:bidi="ar-SA"/>
        </w:rPr>
      </w:pPr>
    </w:p>
    <w:p w:rsidR="003A2802" w:rsidRPr="001416B4" w:rsidRDefault="003A2802" w:rsidP="003A2802">
      <w:pPr>
        <w:pStyle w:val="NormalWeb"/>
        <w:rPr>
          <w:i/>
        </w:rPr>
      </w:pPr>
      <w:r w:rsidRPr="001416B4">
        <w:rPr>
          <w:i/>
        </w:rPr>
        <w:t xml:space="preserve">As prescribed at </w:t>
      </w:r>
      <w:hyperlink r:id="rId12" w:anchor="P471_48003" w:tgtFrame="_blank" w:history="1">
        <w:r w:rsidRPr="001416B4">
          <w:rPr>
            <w:rStyle w:val="Hyperlink"/>
            <w:i/>
          </w:rPr>
          <w:t>25.302-6</w:t>
        </w:r>
      </w:hyperlink>
      <w:r w:rsidR="00F86728" w:rsidRPr="001416B4">
        <w:rPr>
          <w:i/>
        </w:rPr>
        <w:t xml:space="preserve">, insert the following clause.  </w:t>
      </w:r>
      <w:r w:rsidR="00761929" w:rsidRPr="001416B4">
        <w:rPr>
          <w:i/>
        </w:rPr>
        <w:t xml:space="preserve">Do NOT use this clause if a condition in DFARS 225.302 applies.  Instead use DFARS 252.225-7039.  </w:t>
      </w:r>
      <w:r w:rsidR="005937E2" w:rsidRPr="001416B4">
        <w:rPr>
          <w:i/>
        </w:rPr>
        <w:t>This clause may be inserted by</w:t>
      </w:r>
      <w:r w:rsidR="00107FA5" w:rsidRPr="001416B4">
        <w:rPr>
          <w:i/>
        </w:rPr>
        <w:t xml:space="preserve"> </w:t>
      </w:r>
      <w:r w:rsidR="005937E2" w:rsidRPr="001416B4">
        <w:rPr>
          <w:i/>
        </w:rPr>
        <w:t>REFERENCE</w:t>
      </w:r>
      <w:r w:rsidR="00107FA5" w:rsidRPr="001416B4">
        <w:rPr>
          <w:i/>
        </w:rPr>
        <w:t>.</w:t>
      </w:r>
    </w:p>
    <w:p w:rsidR="003A2802" w:rsidRPr="001416B4" w:rsidRDefault="003A2802" w:rsidP="003A2802">
      <w:pPr>
        <w:pStyle w:val="ClauseTitle"/>
      </w:pPr>
      <w:r w:rsidRPr="001416B4">
        <w:t>52.225-26</w:t>
      </w:r>
    </w:p>
    <w:p w:rsidR="003A2802" w:rsidRPr="001416B4" w:rsidRDefault="003A2802" w:rsidP="003A2802">
      <w:pPr>
        <w:pStyle w:val="ClauseTitle"/>
      </w:pPr>
      <w:r w:rsidRPr="001416B4">
        <w:t xml:space="preserve">CONTRACTORS PERFORMING PRIVATE SECURITY FUNCTIONS OUTSIDE THE UNITED STATES </w:t>
      </w:r>
      <w:r w:rsidRPr="001416B4">
        <w:rPr>
          <w:bCs/>
        </w:rPr>
        <w:t>(</w:t>
      </w:r>
      <w:r w:rsidR="00761929" w:rsidRPr="001416B4">
        <w:rPr>
          <w:bCs/>
        </w:rPr>
        <w:t>OCT 2016</w:t>
      </w:r>
      <w:r w:rsidRPr="001416B4">
        <w:rPr>
          <w:bCs/>
        </w:rPr>
        <w:t>)</w:t>
      </w:r>
    </w:p>
    <w:p w:rsidR="00F4198C" w:rsidRPr="001416B4" w:rsidRDefault="00F4198C" w:rsidP="00F4198C">
      <w:pPr>
        <w:spacing w:before="100" w:beforeAutospacing="1" w:after="100" w:afterAutospacing="1"/>
        <w:ind w:firstLine="0"/>
        <w:rPr>
          <w:szCs w:val="24"/>
          <w:lang w:bidi="ar-SA"/>
        </w:rPr>
      </w:pPr>
      <w:r w:rsidRPr="001416B4">
        <w:rPr>
          <w:szCs w:val="24"/>
          <w:lang w:bidi="ar-SA"/>
        </w:rPr>
        <w:t>(a)</w:t>
      </w:r>
      <w:r w:rsidRPr="001416B4">
        <w:rPr>
          <w:i/>
          <w:iCs/>
          <w:szCs w:val="24"/>
          <w:lang w:bidi="ar-SA"/>
        </w:rPr>
        <w:t xml:space="preserve"> Definitions.</w:t>
      </w:r>
      <w:r w:rsidRPr="001416B4">
        <w:rPr>
          <w:szCs w:val="24"/>
          <w:lang w:bidi="ar-SA"/>
        </w:rPr>
        <w:t xml:space="preserve"> As used in this clause--</w:t>
      </w:r>
    </w:p>
    <w:p w:rsidR="00F4198C" w:rsidRPr="001416B4" w:rsidRDefault="00F4198C" w:rsidP="00F4198C">
      <w:pPr>
        <w:spacing w:before="100" w:beforeAutospacing="1" w:after="100" w:afterAutospacing="1"/>
        <w:ind w:firstLine="0"/>
        <w:rPr>
          <w:szCs w:val="24"/>
          <w:lang w:bidi="ar-SA"/>
        </w:rPr>
      </w:pPr>
      <w:r w:rsidRPr="001416B4">
        <w:rPr>
          <w:szCs w:val="24"/>
          <w:lang w:bidi="ar-SA"/>
        </w:rPr>
        <w:t>“Area of combat operations” means an area of operations designated as such by the Secretary of Defense when enhanced coordination of contractors performing private security functions working for Government agencies is required.</w:t>
      </w:r>
    </w:p>
    <w:p w:rsidR="00F4198C" w:rsidRPr="001416B4" w:rsidRDefault="00F4198C" w:rsidP="00F4198C">
      <w:pPr>
        <w:spacing w:before="100" w:beforeAutospacing="1" w:after="100" w:afterAutospacing="1"/>
        <w:ind w:firstLine="0"/>
        <w:rPr>
          <w:szCs w:val="24"/>
          <w:lang w:bidi="ar-SA"/>
        </w:rPr>
      </w:pPr>
      <w:r w:rsidRPr="001416B4">
        <w:rPr>
          <w:szCs w:val="24"/>
          <w:lang w:bidi="ar-SA"/>
        </w:rPr>
        <w:t>“Full cooperation”—</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(1) Means disclosure to the government of the information sufficient to identify the nature and extent of the incident and the individuals responsible for the conduct. It includes providing timely and complete responses to Government auditors’ and investigators’ requests for documents and access to employees with information;</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lastRenderedPageBreak/>
        <w:t>(2) Does not foreclose any Contractor rights arising in law, the FAR, or the terms of the contract. It does not require--</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t>(i) The Contractor to waive its attorney-client privilege or the protections afforded by the attorney work product doctrine; or</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t>(ii) Any officer, director, owner, or employee of the Contractor, including a sole proprietor, to waive his or her attorney-client privilege or Fifth Amendment rights; and</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(3) Does not restrict the Contractor from--</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t>(i) Conducting an internal investigation; or</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t>(ii) Defending a proceeding or dispute arising under the contract or related to a potential or disclosed violation.</w:t>
      </w:r>
    </w:p>
    <w:p w:rsidR="00F4198C" w:rsidRPr="001416B4" w:rsidRDefault="00F4198C" w:rsidP="00F4198C">
      <w:pPr>
        <w:spacing w:before="100" w:beforeAutospacing="1" w:after="100" w:afterAutospacing="1"/>
        <w:ind w:firstLine="0"/>
        <w:rPr>
          <w:szCs w:val="24"/>
          <w:lang w:bidi="ar-SA"/>
        </w:rPr>
      </w:pPr>
      <w:r w:rsidRPr="001416B4">
        <w:rPr>
          <w:szCs w:val="24"/>
          <w:lang w:bidi="ar-SA"/>
        </w:rPr>
        <w:t>“Other significant military operations” means activities, other than combat operations, as part of a contingency operation outside the United States that is carried out by United States Armed Forces in an uncontrolled or unpredictable high-threat environment where personnel performing security functions may be called upon to use deadly force.</w:t>
      </w:r>
    </w:p>
    <w:p w:rsidR="00F4198C" w:rsidRPr="001416B4" w:rsidRDefault="00F4198C" w:rsidP="00F4198C">
      <w:pPr>
        <w:spacing w:before="100" w:beforeAutospacing="1" w:after="100" w:afterAutospacing="1"/>
        <w:ind w:firstLine="0"/>
        <w:rPr>
          <w:szCs w:val="24"/>
          <w:lang w:bidi="ar-SA"/>
        </w:rPr>
      </w:pPr>
      <w:r w:rsidRPr="001416B4">
        <w:rPr>
          <w:szCs w:val="24"/>
          <w:lang w:bidi="ar-SA"/>
        </w:rPr>
        <w:t>“Private security functions” means activities engaged in by a Contractor, as follows:</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(1) Guarding of personnel, facilities, designated sites, or property of a Federal agency, the contractor or subcontractor, or a third party.</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(2) Any other activity for which personnel are required to carry weapons in the performance of their duties in accordance with the terms of this contract.</w:t>
      </w:r>
    </w:p>
    <w:p w:rsidR="00F4198C" w:rsidRPr="001416B4" w:rsidRDefault="00F4198C" w:rsidP="00F4198C">
      <w:pPr>
        <w:spacing w:before="100" w:beforeAutospacing="1" w:after="100" w:afterAutospacing="1"/>
        <w:ind w:firstLine="0"/>
        <w:rPr>
          <w:szCs w:val="24"/>
          <w:lang w:bidi="ar-SA"/>
        </w:rPr>
      </w:pPr>
      <w:r w:rsidRPr="001416B4">
        <w:rPr>
          <w:szCs w:val="24"/>
          <w:lang w:bidi="ar-SA"/>
        </w:rPr>
        <w:t>(b)</w:t>
      </w:r>
      <w:r w:rsidRPr="001416B4">
        <w:rPr>
          <w:i/>
          <w:iCs/>
          <w:szCs w:val="24"/>
          <w:lang w:bidi="ar-SA"/>
        </w:rPr>
        <w:t xml:space="preserve"> Applicability.</w:t>
      </w:r>
      <w:r w:rsidRPr="001416B4">
        <w:rPr>
          <w:szCs w:val="24"/>
          <w:lang w:bidi="ar-SA"/>
        </w:rPr>
        <w:t xml:space="preserve"> If this contract is performed both in a designated area and in an area that is not designated, the clause only applies to performance in the following designated areas--</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(1) Combat operations, as designated by the Secretary of Defense; or</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(2) Other significant military operations, as designated by the Secretary of Defense, and only upon agreement of the Secretary of Defense and the Secretary of State.</w:t>
      </w:r>
    </w:p>
    <w:p w:rsidR="00F4198C" w:rsidRPr="001416B4" w:rsidRDefault="00F4198C" w:rsidP="00F4198C">
      <w:pPr>
        <w:spacing w:before="100" w:beforeAutospacing="1" w:after="100" w:afterAutospacing="1"/>
        <w:ind w:firstLine="0"/>
        <w:rPr>
          <w:szCs w:val="24"/>
          <w:lang w:bidi="ar-SA"/>
        </w:rPr>
      </w:pPr>
      <w:r w:rsidRPr="001416B4">
        <w:rPr>
          <w:szCs w:val="24"/>
          <w:lang w:bidi="ar-SA"/>
        </w:rPr>
        <w:t xml:space="preserve">(c) </w:t>
      </w:r>
      <w:r w:rsidRPr="001416B4">
        <w:rPr>
          <w:i/>
          <w:iCs/>
          <w:szCs w:val="24"/>
          <w:lang w:bidi="ar-SA"/>
        </w:rPr>
        <w:t>Requirements.</w:t>
      </w:r>
      <w:r w:rsidRPr="001416B4">
        <w:rPr>
          <w:szCs w:val="24"/>
          <w:lang w:bidi="ar-SA"/>
        </w:rPr>
        <w:t xml:space="preserve"> The Contractor is required to—</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(1) Ensure that all employees of the Contractor who are responsible for performing private security functions under this contract comply with 32 CFR part 159, and with any orders, directives, and instructions to Contractors performing private security functions that are identified in the contract for—</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lastRenderedPageBreak/>
        <w:t>(i) Registering, processing, accounting for, managing, overseeing, and keeping appropriate records of personnel performing private security functions;</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t>(ii) Authorizing and accounting for weapons to be carried by or available to be used by personnel performing private security functions;</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t>(iii) Registering and identifying armored vehicles, helicopters, and other military vehicles operated by Contractors performing private security functions; and</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t>(iii) Reporting incidents in which—</w:t>
      </w:r>
    </w:p>
    <w:p w:rsidR="00F4198C" w:rsidRPr="001416B4" w:rsidRDefault="00F4198C" w:rsidP="00F4198C">
      <w:pPr>
        <w:spacing w:before="100" w:beforeAutospacing="1" w:after="100" w:afterAutospacing="1"/>
        <w:ind w:left="2160" w:firstLine="0"/>
        <w:rPr>
          <w:szCs w:val="24"/>
          <w:lang w:bidi="ar-SA"/>
        </w:rPr>
      </w:pPr>
      <w:r w:rsidRPr="001416B4">
        <w:rPr>
          <w:szCs w:val="24"/>
          <w:lang w:bidi="ar-SA"/>
        </w:rPr>
        <w:t>(A) A weapon is discharged by personnel performing private security functions;</w:t>
      </w:r>
    </w:p>
    <w:p w:rsidR="00F4198C" w:rsidRPr="001416B4" w:rsidRDefault="00F4198C" w:rsidP="00F4198C">
      <w:pPr>
        <w:spacing w:before="100" w:beforeAutospacing="1" w:after="100" w:afterAutospacing="1"/>
        <w:ind w:left="2160" w:firstLine="0"/>
        <w:rPr>
          <w:szCs w:val="24"/>
          <w:lang w:bidi="ar-SA"/>
        </w:rPr>
      </w:pPr>
      <w:r w:rsidRPr="001416B4">
        <w:rPr>
          <w:szCs w:val="24"/>
          <w:lang w:bidi="ar-SA"/>
        </w:rPr>
        <w:t>(B) Personnel performing private security functions attacked, killed, or injured;</w:t>
      </w:r>
    </w:p>
    <w:p w:rsidR="00F4198C" w:rsidRPr="001416B4" w:rsidRDefault="00F4198C" w:rsidP="00F4198C">
      <w:pPr>
        <w:spacing w:before="100" w:beforeAutospacing="1" w:after="100" w:afterAutospacing="1"/>
        <w:ind w:left="2160" w:firstLine="0"/>
        <w:rPr>
          <w:szCs w:val="24"/>
          <w:lang w:bidi="ar-SA"/>
        </w:rPr>
      </w:pPr>
      <w:r w:rsidRPr="001416B4">
        <w:rPr>
          <w:szCs w:val="24"/>
          <w:lang w:bidi="ar-SA"/>
        </w:rPr>
        <w:t>(C) Persons are killed or injured or property is destroyed as a result of conduct by Contractor personnel;</w:t>
      </w:r>
    </w:p>
    <w:p w:rsidR="00F4198C" w:rsidRPr="001416B4" w:rsidRDefault="00F4198C" w:rsidP="00F4198C">
      <w:pPr>
        <w:spacing w:before="100" w:beforeAutospacing="1" w:after="100" w:afterAutospacing="1"/>
        <w:ind w:left="2160" w:firstLine="0"/>
        <w:rPr>
          <w:szCs w:val="24"/>
          <w:lang w:bidi="ar-SA"/>
        </w:rPr>
      </w:pPr>
      <w:r w:rsidRPr="001416B4">
        <w:rPr>
          <w:szCs w:val="24"/>
          <w:lang w:bidi="ar-SA"/>
        </w:rPr>
        <w:t>(D) A weapon is discharged against personnel performing private security functions or personnel performing such functions believe a weapon was so discharged; or</w:t>
      </w:r>
    </w:p>
    <w:p w:rsidR="00F4198C" w:rsidRPr="001416B4" w:rsidRDefault="00F4198C" w:rsidP="00F4198C">
      <w:pPr>
        <w:spacing w:before="100" w:beforeAutospacing="1" w:after="100" w:afterAutospacing="1"/>
        <w:ind w:left="2160" w:firstLine="0"/>
        <w:rPr>
          <w:szCs w:val="24"/>
          <w:lang w:bidi="ar-SA"/>
        </w:rPr>
      </w:pPr>
      <w:r w:rsidRPr="001416B4">
        <w:rPr>
          <w:szCs w:val="24"/>
          <w:lang w:bidi="ar-SA"/>
        </w:rPr>
        <w:t>(E) Active, non-lethal countermeasures (other than the discharge of a weapon) are employed by personnel performing private security functions in response to a perceived immediate threat;</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(2) Ensure that the Contractor and all employees of the Contractor who are responsible for performing private security functions under this contract are briefed on and understand their obligation to comply with--</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t>(i) Qualification, training, screening (including, if applicable, thorough background checks), and security requirements established by 32 CFR part 159, Private Security Contractors Operating in Contingency Operations;</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t>(ii) Applicable laws and regulations of the United States and the host country and applicable treaties and international agreements regarding performance of private security functions;</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t>(iii) Orders, directives, and instructions issued by the applicable commander of a combatant command or relevant Chief of Mission relating to weapons, equipment, force protection, security, health, safety, or relations and interaction with locals; and</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lastRenderedPageBreak/>
        <w:t>(iv) Rules on the use of force issued by the applicable commander of a combatant command or relevant Chief of Mission for Personnel performing private security functions; and</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(3) Provide full cooperation with any government-authorized investigation of incidents reported pursuant to paragraph (c</w:t>
      </w:r>
      <w:r w:rsidR="00AF0A4B" w:rsidRPr="001416B4">
        <w:rPr>
          <w:szCs w:val="24"/>
          <w:lang w:bidi="ar-SA"/>
        </w:rPr>
        <w:t>) (</w:t>
      </w:r>
      <w:r w:rsidRPr="001416B4">
        <w:rPr>
          <w:szCs w:val="24"/>
          <w:lang w:bidi="ar-SA"/>
        </w:rPr>
        <w:t>1</w:t>
      </w:r>
      <w:r w:rsidR="00AF0A4B" w:rsidRPr="001416B4">
        <w:rPr>
          <w:szCs w:val="24"/>
          <w:lang w:bidi="ar-SA"/>
        </w:rPr>
        <w:t>) (</w:t>
      </w:r>
      <w:r w:rsidRPr="001416B4">
        <w:rPr>
          <w:szCs w:val="24"/>
          <w:lang w:bidi="ar-SA"/>
        </w:rPr>
        <w:t>iv) of this clause and incidents of alleged misconduct by personnel performing private security functions under this contract by providing--</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t>(i) Access to employees performing private security functions; and</w:t>
      </w:r>
    </w:p>
    <w:p w:rsidR="00F4198C" w:rsidRPr="001416B4" w:rsidRDefault="00F4198C" w:rsidP="00F4198C">
      <w:pPr>
        <w:spacing w:before="100" w:beforeAutospacing="1" w:after="100" w:afterAutospacing="1"/>
        <w:ind w:left="1440" w:firstLine="0"/>
        <w:rPr>
          <w:szCs w:val="24"/>
          <w:lang w:bidi="ar-SA"/>
        </w:rPr>
      </w:pPr>
      <w:r w:rsidRPr="001416B4">
        <w:rPr>
          <w:szCs w:val="24"/>
          <w:lang w:bidi="ar-SA"/>
        </w:rPr>
        <w:t>(ii) Relevant information in the possession of the Contractor regarding the incident concerned.</w:t>
      </w:r>
    </w:p>
    <w:p w:rsidR="00F4198C" w:rsidRPr="001416B4" w:rsidRDefault="00F4198C" w:rsidP="00F4198C">
      <w:pPr>
        <w:spacing w:before="100" w:beforeAutospacing="1" w:after="100" w:afterAutospacing="1"/>
        <w:ind w:firstLine="0"/>
        <w:rPr>
          <w:szCs w:val="24"/>
          <w:lang w:bidi="ar-SA"/>
        </w:rPr>
      </w:pPr>
      <w:r w:rsidRPr="001416B4">
        <w:rPr>
          <w:szCs w:val="24"/>
          <w:lang w:bidi="ar-SA"/>
        </w:rPr>
        <w:t>(d)</w:t>
      </w:r>
      <w:r w:rsidRPr="001416B4">
        <w:rPr>
          <w:i/>
          <w:iCs/>
          <w:szCs w:val="24"/>
          <w:lang w:bidi="ar-SA"/>
        </w:rPr>
        <w:t xml:space="preserve"> Remedies.</w:t>
      </w:r>
      <w:r w:rsidRPr="001416B4">
        <w:rPr>
          <w:szCs w:val="24"/>
          <w:lang w:bidi="ar-SA"/>
        </w:rPr>
        <w:t xml:space="preserve"> In addition to other remedies available to the Government--</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(2) The Contractor’s failure to comply with the requirements of this clause will be included in appropriate databases of past performance and considered in any responsibility determination or evaluation of past performance; and</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rsidR="00F4198C" w:rsidRPr="001416B4" w:rsidRDefault="00F4198C" w:rsidP="00F4198C">
      <w:pPr>
        <w:spacing w:before="100" w:beforeAutospacing="1" w:after="100" w:afterAutospacing="1"/>
        <w:ind w:firstLine="0"/>
        <w:rPr>
          <w:szCs w:val="24"/>
          <w:lang w:bidi="ar-SA"/>
        </w:rPr>
      </w:pPr>
      <w:r w:rsidRPr="001416B4">
        <w:rPr>
          <w:szCs w:val="24"/>
          <w:lang w:bidi="ar-SA"/>
        </w:rPr>
        <w:t>(e)</w:t>
      </w:r>
      <w:r w:rsidRPr="001416B4">
        <w:rPr>
          <w:i/>
          <w:iCs/>
          <w:szCs w:val="24"/>
          <w:lang w:bidi="ar-SA"/>
        </w:rPr>
        <w:t xml:space="preserve"> Rule of construction.</w:t>
      </w:r>
      <w:r w:rsidRPr="001416B4">
        <w:rPr>
          <w:szCs w:val="24"/>
          <w:lang w:bidi="ar-SA"/>
        </w:rPr>
        <w:t xml:space="preserve">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rsidR="00F4198C" w:rsidRPr="001416B4" w:rsidRDefault="00F4198C" w:rsidP="00F4198C">
      <w:pPr>
        <w:spacing w:before="100" w:beforeAutospacing="1" w:after="100" w:afterAutospacing="1"/>
        <w:ind w:firstLine="0"/>
        <w:rPr>
          <w:szCs w:val="24"/>
          <w:lang w:bidi="ar-SA"/>
        </w:rPr>
      </w:pPr>
      <w:r w:rsidRPr="001416B4">
        <w:rPr>
          <w:szCs w:val="24"/>
          <w:lang w:bidi="ar-SA"/>
        </w:rPr>
        <w:t>(f)</w:t>
      </w:r>
      <w:r w:rsidRPr="001416B4">
        <w:rPr>
          <w:i/>
          <w:iCs/>
          <w:szCs w:val="24"/>
          <w:lang w:bidi="ar-SA"/>
        </w:rPr>
        <w:t xml:space="preserve"> Subcontracts.</w:t>
      </w:r>
      <w:r w:rsidRPr="001416B4">
        <w:rPr>
          <w:szCs w:val="24"/>
          <w:lang w:bidi="ar-SA"/>
        </w:rPr>
        <w:t xml:space="preserve"> The Contractor shall include the substance of this clause, including this paragraph (f), in all subcontracts that will be performed outside the United States in areas of—</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(1) Combat operations, as designated by the Secretary of Defense; or</w:t>
      </w:r>
    </w:p>
    <w:p w:rsidR="00F4198C" w:rsidRPr="001416B4" w:rsidRDefault="00F4198C" w:rsidP="00F4198C">
      <w:pPr>
        <w:spacing w:before="100" w:beforeAutospacing="1" w:after="100" w:afterAutospacing="1"/>
        <w:ind w:left="720" w:firstLine="0"/>
        <w:rPr>
          <w:szCs w:val="24"/>
          <w:lang w:bidi="ar-SA"/>
        </w:rPr>
      </w:pPr>
      <w:r w:rsidRPr="001416B4">
        <w:rPr>
          <w:szCs w:val="24"/>
          <w:lang w:bidi="ar-SA"/>
        </w:rPr>
        <w:t>(2) Other significant military operations, upon agreement of the Secretaries of Defense and State that the clause applies in that area.</w:t>
      </w:r>
    </w:p>
    <w:p w:rsidR="00F4198C" w:rsidRPr="00F4198C" w:rsidRDefault="00F4198C" w:rsidP="00F4198C">
      <w:pPr>
        <w:spacing w:before="100" w:beforeAutospacing="1" w:after="100" w:afterAutospacing="1"/>
        <w:ind w:firstLine="0"/>
        <w:jc w:val="center"/>
        <w:rPr>
          <w:szCs w:val="24"/>
          <w:lang w:bidi="ar-SA"/>
        </w:rPr>
      </w:pPr>
      <w:r w:rsidRPr="001416B4">
        <w:rPr>
          <w:szCs w:val="24"/>
          <w:lang w:bidi="ar-SA"/>
        </w:rPr>
        <w:t>(End of clause)</w:t>
      </w:r>
    </w:p>
    <w:p w:rsidR="00D3623A" w:rsidRDefault="00F4198C" w:rsidP="00516C6A">
      <w:pPr>
        <w:pStyle w:val="NormalWeb"/>
        <w:rPr>
          <w:i/>
        </w:rPr>
      </w:pPr>
      <w:r w:rsidRPr="0023467D">
        <w:lastRenderedPageBreak/>
        <w:t xml:space="preserve"> </w:t>
      </w:r>
      <w:r w:rsidR="00D3623A" w:rsidRPr="00D86D49">
        <w:rPr>
          <w:i/>
        </w:rPr>
        <w:t xml:space="preserve">As prescribed in </w:t>
      </w:r>
      <w:hyperlink r:id="rId13" w:anchor="P418_71753" w:tgtFrame="_blank" w:history="1">
        <w:r w:rsidR="00D3623A" w:rsidRPr="00D86D49">
          <w:rPr>
            <w:i/>
            <w:color w:val="0000FF"/>
            <w:u w:val="single"/>
          </w:rPr>
          <w:t>28.309</w:t>
        </w:r>
      </w:hyperlink>
      <w:r w:rsidR="00D3623A" w:rsidRPr="00D86D49">
        <w:rPr>
          <w:i/>
        </w:rPr>
        <w:t>(</w:t>
      </w:r>
      <w:r w:rsidR="008434B2">
        <w:rPr>
          <w:i/>
        </w:rPr>
        <w:t>a), insert the following clause</w:t>
      </w:r>
      <w:r w:rsidR="008434B2" w:rsidRPr="00516C6A">
        <w:rPr>
          <w:i/>
        </w:rPr>
        <w:t xml:space="preserve">.  </w:t>
      </w:r>
      <w:r w:rsidR="005937E2" w:rsidRPr="00516C6A">
        <w:rPr>
          <w:i/>
        </w:rPr>
        <w:t>This clause may be inserted by</w:t>
      </w:r>
      <w:r w:rsidR="008434B2" w:rsidRPr="00516C6A">
        <w:rPr>
          <w:i/>
        </w:rPr>
        <w:t xml:space="preserve"> </w:t>
      </w:r>
      <w:r w:rsidR="005937E2" w:rsidRPr="00516C6A">
        <w:rPr>
          <w:i/>
        </w:rPr>
        <w:t>REFERENCE</w:t>
      </w:r>
      <w:r w:rsidR="008434B2" w:rsidRPr="00516C6A">
        <w:rPr>
          <w:i/>
        </w:rPr>
        <w:t>.</w:t>
      </w:r>
      <w:r w:rsidR="00A27303">
        <w:rPr>
          <w:i/>
        </w:rPr>
        <w:tab/>
      </w:r>
    </w:p>
    <w:p w:rsidR="00A27303" w:rsidRPr="00D86D49" w:rsidRDefault="00A27303" w:rsidP="00A27303">
      <w:pPr>
        <w:pStyle w:val="ClauseTitle"/>
      </w:pPr>
      <w:r>
        <w:t>52.228-3</w:t>
      </w:r>
    </w:p>
    <w:p w:rsidR="00D3623A" w:rsidRPr="00DF6975" w:rsidRDefault="00DF6975" w:rsidP="00A27303">
      <w:pPr>
        <w:pStyle w:val="ClauseTitle"/>
        <w:rPr>
          <w:bCs/>
        </w:rPr>
      </w:pPr>
      <w:r>
        <w:rPr>
          <w:bCs/>
        </w:rPr>
        <w:t xml:space="preserve">WORKERS’ COMPENSATION INSURANCE (DEFENSE BASE ACT) </w:t>
      </w:r>
      <w:r w:rsidR="00654D5A">
        <w:rPr>
          <w:bCs/>
        </w:rPr>
        <w:t>(JUL</w:t>
      </w:r>
      <w:r w:rsidR="00D3623A" w:rsidRPr="00FF0F98">
        <w:rPr>
          <w:bCs/>
        </w:rPr>
        <w:t xml:space="preserve"> 2014)</w:t>
      </w:r>
    </w:p>
    <w:p w:rsidR="00D3623A" w:rsidRPr="00FF0F98" w:rsidRDefault="00D3623A" w:rsidP="00D3623A">
      <w:pPr>
        <w:spacing w:before="100" w:beforeAutospacing="1" w:after="100" w:afterAutospacing="1"/>
        <w:rPr>
          <w:szCs w:val="24"/>
        </w:rPr>
      </w:pPr>
      <w:r w:rsidRPr="00FF0F98">
        <w:rPr>
          <w:szCs w:val="24"/>
        </w:rPr>
        <w:t>(a) The Contractor shall--</w:t>
      </w:r>
    </w:p>
    <w:p w:rsidR="00D3623A" w:rsidRPr="00FF0F98" w:rsidRDefault="00D3623A" w:rsidP="00D3623A">
      <w:pPr>
        <w:spacing w:before="100" w:beforeAutospacing="1" w:after="100" w:afterAutospacing="1"/>
        <w:ind w:left="720"/>
        <w:rPr>
          <w:szCs w:val="24"/>
        </w:rPr>
      </w:pPr>
      <w:r w:rsidRPr="00FF0F98">
        <w:rPr>
          <w:szCs w:val="24"/>
        </w:rPr>
        <w:t>(1) Before commencing performance under this contract, establish provisions to provide for the payment of disability compensation and medical benefits to covered employees and death benefits to their eligible survivors, by purchasing workers’ compensation insurance or qualifying as a self-insurer under the Longshore and Harbor Workers’ Compensation Act (33 U.S.C. 932) as extended by the Defense Base Act (42 U.S.C. 1651, et seq.), and continue to maintain provisions to provide such Defense Base Act benefits until contract performance is completed;</w:t>
      </w:r>
    </w:p>
    <w:p w:rsidR="00D3623A" w:rsidRPr="00FF0F98" w:rsidRDefault="00D3623A" w:rsidP="00D3623A">
      <w:pPr>
        <w:spacing w:before="100" w:beforeAutospacing="1" w:after="100" w:afterAutospacing="1"/>
        <w:ind w:left="720"/>
        <w:rPr>
          <w:szCs w:val="24"/>
        </w:rPr>
      </w:pPr>
      <w:r w:rsidRPr="00FF0F98">
        <w:rPr>
          <w:szCs w:val="24"/>
        </w:rPr>
        <w:t>(2) Within ten days of an employee’s injury or death or from the date the Contractor has knowledge of the injury or death, submit Form LS-202 (Employee’s First Report of Injury or Occupational Illness) to the Department of Labor in accordance with the Longshore and Harbor Workers’ Compensation Act (33 U.S.C. 930(a), 20 CFR 702.201 to 702.203);</w:t>
      </w:r>
    </w:p>
    <w:p w:rsidR="00D3623A" w:rsidRPr="00FF0F98" w:rsidRDefault="00D3623A" w:rsidP="00D3623A">
      <w:pPr>
        <w:spacing w:before="100" w:beforeAutospacing="1" w:after="100" w:afterAutospacing="1"/>
        <w:ind w:left="720"/>
        <w:rPr>
          <w:szCs w:val="24"/>
        </w:rPr>
      </w:pPr>
      <w:r w:rsidRPr="00FF0F98">
        <w:rPr>
          <w:szCs w:val="24"/>
        </w:rPr>
        <w:t>(3) Pay all compensation due for disability or death within the time frames required by the Longshore and Harbor Workers’ Compensation Act (33 U.S.C. 914, 20 CFR 702.231 and 703.232);</w:t>
      </w:r>
    </w:p>
    <w:p w:rsidR="00D3623A" w:rsidRPr="00FF0F98" w:rsidRDefault="00D3623A" w:rsidP="00D3623A">
      <w:pPr>
        <w:spacing w:before="100" w:beforeAutospacing="1" w:after="100" w:afterAutospacing="1"/>
        <w:ind w:left="720"/>
        <w:rPr>
          <w:szCs w:val="24"/>
        </w:rPr>
      </w:pPr>
      <w:r w:rsidRPr="00FF0F98">
        <w:rPr>
          <w:szCs w:val="24"/>
        </w:rPr>
        <w:t>(4) Provide for medical care as required by the Longshore and Harbor Workers’ Compensation Act (33 U.S.C. 907, 20 CFR 702.402 and 702.419);</w:t>
      </w:r>
    </w:p>
    <w:p w:rsidR="00D3623A" w:rsidRPr="00FF0F98" w:rsidRDefault="00D3623A" w:rsidP="00D3623A">
      <w:pPr>
        <w:spacing w:before="100" w:beforeAutospacing="1" w:after="100" w:afterAutospacing="1"/>
        <w:ind w:left="720"/>
        <w:rPr>
          <w:szCs w:val="24"/>
        </w:rPr>
      </w:pPr>
      <w:r w:rsidRPr="00FF0F98">
        <w:rPr>
          <w:szCs w:val="24"/>
        </w:rPr>
        <w:t>(5) If controverting the right to compensation, submit Form LS-207 (Notice of Controversion of Right to Compensation) to the Department of Labor in accordance with the Longshore and Harbor Workers’ Compensation Act (33 U.S.C. 914(d), 20 CFR 702.251);</w:t>
      </w:r>
    </w:p>
    <w:p w:rsidR="00D3623A" w:rsidRPr="00FF0F98" w:rsidRDefault="00D3623A" w:rsidP="00D3623A">
      <w:pPr>
        <w:spacing w:before="100" w:beforeAutospacing="1" w:after="100" w:afterAutospacing="1"/>
        <w:ind w:left="720"/>
        <w:rPr>
          <w:szCs w:val="24"/>
        </w:rPr>
      </w:pPr>
      <w:r w:rsidRPr="00FF0F98">
        <w:rPr>
          <w:szCs w:val="24"/>
        </w:rPr>
        <w:t>(6) Immediately upon making the first payment of compensation in any case, submit Form LS-206 (Payment of Compensation Without Award) to the Department of Labor in accordance with the Longshore and Harbor Workers’ Compensation Act (33 U.S.C. 914(c), 20 CFR 702.234);</w:t>
      </w:r>
    </w:p>
    <w:p w:rsidR="00D3623A" w:rsidRPr="00FF0F98" w:rsidRDefault="00D3623A" w:rsidP="00D3623A">
      <w:pPr>
        <w:spacing w:before="100" w:beforeAutospacing="1" w:after="100" w:afterAutospacing="1"/>
        <w:ind w:left="720"/>
        <w:rPr>
          <w:szCs w:val="24"/>
        </w:rPr>
      </w:pPr>
      <w:r w:rsidRPr="00FF0F98">
        <w:rPr>
          <w:szCs w:val="24"/>
        </w:rPr>
        <w:t>(7) When payments are suspended or when making the final payment, submit Form LS-208 (Notice of Final Payment or Suspension of Compensation Payments) to the Department of Labor in accordance with the Longshore and Harbor Workers’ Compensation Act (33 U.S.C. 914 (c) and (g), 20 CFR 702.234 and 702.235); and</w:t>
      </w:r>
    </w:p>
    <w:p w:rsidR="00D3623A" w:rsidRPr="00FF0F98" w:rsidRDefault="00D3623A" w:rsidP="00D3623A">
      <w:pPr>
        <w:spacing w:before="100" w:beforeAutospacing="1" w:after="100" w:afterAutospacing="1"/>
        <w:ind w:left="720"/>
        <w:rPr>
          <w:szCs w:val="24"/>
        </w:rPr>
      </w:pPr>
      <w:r w:rsidRPr="00FF0F98">
        <w:rPr>
          <w:szCs w:val="24"/>
        </w:rPr>
        <w:lastRenderedPageBreak/>
        <w:t>(8) Adhere to all other provisions of the Longshore and Harbor Workers’ Compensation Act as extended by the Defense Base Act, and Department of Labor regulations at 20 CFR Parts 701 to 704.</w:t>
      </w:r>
    </w:p>
    <w:p w:rsidR="00D3623A" w:rsidRPr="00FF0F98" w:rsidRDefault="00D3623A" w:rsidP="00D3623A">
      <w:pPr>
        <w:spacing w:before="100" w:beforeAutospacing="1" w:after="100" w:afterAutospacing="1"/>
        <w:rPr>
          <w:szCs w:val="24"/>
        </w:rPr>
      </w:pPr>
      <w:r w:rsidRPr="00FF0F98">
        <w:rPr>
          <w:szCs w:val="24"/>
        </w:rPr>
        <w:t xml:space="preserve">(b) For additional information on the Longshore and Harbor Workers’ Compensation Act requirements see </w:t>
      </w:r>
      <w:hyperlink r:id="rId14" w:tgtFrame="_self" w:history="1">
        <w:r w:rsidRPr="00FF0F98">
          <w:rPr>
            <w:color w:val="0000FF"/>
            <w:szCs w:val="24"/>
            <w:u w:val="single"/>
          </w:rPr>
          <w:t>http://www.dol.gov/owcp/dlhwc/lsdba.htm</w:t>
        </w:r>
      </w:hyperlink>
      <w:bookmarkStart w:id="24" w:name="P552_106526"/>
      <w:bookmarkEnd w:id="24"/>
      <w:r w:rsidRPr="00FF0F98">
        <w:rPr>
          <w:szCs w:val="24"/>
          <w:u w:val="single"/>
        </w:rPr>
        <w:t>.</w:t>
      </w:r>
    </w:p>
    <w:p w:rsidR="00D3623A" w:rsidRPr="00FF0F98" w:rsidRDefault="00D3623A" w:rsidP="00D3623A">
      <w:pPr>
        <w:spacing w:before="100" w:beforeAutospacing="1" w:after="100" w:afterAutospacing="1"/>
        <w:rPr>
          <w:szCs w:val="24"/>
        </w:rPr>
      </w:pPr>
      <w:r w:rsidRPr="00FF0F98">
        <w:rPr>
          <w:szCs w:val="24"/>
        </w:rPr>
        <w:t>(c) The Contractor shall insert the substance of this clause including this paragraph (c), in all subcontracts to which the Defense Base Act applies.</w:t>
      </w:r>
    </w:p>
    <w:p w:rsidR="006B5C12" w:rsidRDefault="00D3623A" w:rsidP="008B6CFC">
      <w:pPr>
        <w:jc w:val="center"/>
      </w:pPr>
      <w:r w:rsidRPr="00FF0F98">
        <w:t>(End of Clause)</w:t>
      </w:r>
      <w:bookmarkStart w:id="25" w:name="DFARS_7039"/>
      <w:bookmarkStart w:id="26" w:name="P2247_339232"/>
      <w:bookmarkEnd w:id="21"/>
      <w:bookmarkEnd w:id="22"/>
      <w:bookmarkEnd w:id="23"/>
      <w:bookmarkEnd w:id="25"/>
      <w:bookmarkEnd w:id="26"/>
    </w:p>
    <w:p w:rsidR="008B6CFC" w:rsidRDefault="008B6CFC" w:rsidP="008B6CFC">
      <w:pPr>
        <w:pStyle w:val="ClauseTitle"/>
      </w:pPr>
    </w:p>
    <w:p w:rsidR="006718A7" w:rsidRDefault="006718A7" w:rsidP="008B6CFC">
      <w:pPr>
        <w:pStyle w:val="ClauseTitle"/>
      </w:pPr>
    </w:p>
    <w:p w:rsidR="006718A7" w:rsidRDefault="006718A7" w:rsidP="008B6CFC">
      <w:pPr>
        <w:pStyle w:val="ClauseTitle"/>
      </w:pPr>
    </w:p>
    <w:p w:rsidR="006718A7" w:rsidRDefault="006718A7" w:rsidP="008B6CFC">
      <w:pPr>
        <w:pStyle w:val="ClauseTitle"/>
      </w:pPr>
    </w:p>
    <w:p w:rsidR="006718A7" w:rsidRDefault="006718A7" w:rsidP="008B6CFC">
      <w:pPr>
        <w:pStyle w:val="ClauseTitle"/>
      </w:pPr>
    </w:p>
    <w:p w:rsidR="005209F2" w:rsidRPr="001416B4" w:rsidRDefault="005209F2" w:rsidP="005209F2">
      <w:pPr>
        <w:pStyle w:val="NormalWeb"/>
        <w:rPr>
          <w:i/>
        </w:rPr>
      </w:pPr>
      <w:r w:rsidRPr="001416B4">
        <w:rPr>
          <w:i/>
        </w:rPr>
        <w:t xml:space="preserve">As prescribed in </w:t>
      </w:r>
      <w:hyperlink r:id="rId15" w:tgtFrame="_top" w:history="1">
        <w:r w:rsidRPr="001416B4">
          <w:rPr>
            <w:rStyle w:val="Hyperlink"/>
            <w:i/>
          </w:rPr>
          <w:t>225.302-6</w:t>
        </w:r>
      </w:hyperlink>
      <w:r w:rsidRPr="001416B4">
        <w:rPr>
          <w:i/>
        </w:rPr>
        <w:t>, insert the following clause</w:t>
      </w:r>
      <w:r w:rsidR="00F758E1" w:rsidRPr="001416B4">
        <w:rPr>
          <w:i/>
        </w:rPr>
        <w:t xml:space="preserve"> only in solicitations / awards for armed security services</w:t>
      </w:r>
      <w:r w:rsidR="006718A7" w:rsidRPr="001416B4">
        <w:rPr>
          <w:i/>
        </w:rPr>
        <w:t>.</w:t>
      </w:r>
      <w:r w:rsidR="00050B4D" w:rsidRPr="001416B4">
        <w:rPr>
          <w:i/>
        </w:rPr>
        <w:t xml:space="preserve">  </w:t>
      </w:r>
      <w:r w:rsidR="00BD50EB" w:rsidRPr="001416B4">
        <w:rPr>
          <w:i/>
        </w:rPr>
        <w:t xml:space="preserve">This clause shall be used in lieu of FAR 52.225-26 if a condition in DFARS 225.302-6 (1) - (5) </w:t>
      </w:r>
      <w:r w:rsidR="00C94D35" w:rsidRPr="001416B4">
        <w:rPr>
          <w:i/>
        </w:rPr>
        <w:t>applies.</w:t>
      </w:r>
      <w:r w:rsidR="00BD50EB" w:rsidRPr="001416B4">
        <w:rPr>
          <w:i/>
        </w:rPr>
        <w:t xml:space="preserve">  </w:t>
      </w:r>
      <w:r w:rsidR="005937E2" w:rsidRPr="001416B4">
        <w:rPr>
          <w:i/>
        </w:rPr>
        <w:t>This clause may be inserted by REFERENCE</w:t>
      </w:r>
      <w:r w:rsidR="006718A7" w:rsidRPr="001416B4">
        <w:rPr>
          <w:i/>
        </w:rPr>
        <w:t xml:space="preserve">.  </w:t>
      </w:r>
    </w:p>
    <w:p w:rsidR="006718A7" w:rsidRPr="001416B4" w:rsidRDefault="006718A7" w:rsidP="005209F2">
      <w:pPr>
        <w:pStyle w:val="NormalWeb"/>
        <w:rPr>
          <w:i/>
        </w:rPr>
      </w:pPr>
    </w:p>
    <w:p w:rsidR="005209F2" w:rsidRPr="001416B4" w:rsidRDefault="005209F2" w:rsidP="005209F2">
      <w:pPr>
        <w:jc w:val="center"/>
        <w:rPr>
          <w:b/>
        </w:rPr>
      </w:pPr>
      <w:r w:rsidRPr="001416B4">
        <w:rPr>
          <w:b/>
        </w:rPr>
        <w:t>252.225-7039</w:t>
      </w:r>
    </w:p>
    <w:p w:rsidR="005209F2" w:rsidRPr="001416B4" w:rsidRDefault="005209F2" w:rsidP="005209F2">
      <w:pPr>
        <w:jc w:val="center"/>
        <w:rPr>
          <w:b/>
        </w:rPr>
      </w:pPr>
      <w:r w:rsidRPr="001416B4">
        <w:rPr>
          <w:b/>
        </w:rPr>
        <w:t>DEFENSE CONTRACTORS PERFORMING PRIVATE SECURITY FUNCTIONS  OUTSIDE THE UNITED STATES (J</w:t>
      </w:r>
      <w:r w:rsidR="00B10562" w:rsidRPr="001416B4">
        <w:rPr>
          <w:b/>
        </w:rPr>
        <w:t>UN 2016</w:t>
      </w:r>
      <w:r w:rsidRPr="001416B4">
        <w:rPr>
          <w:b/>
        </w:rPr>
        <w:t>)</w:t>
      </w:r>
    </w:p>
    <w:p w:rsidR="00C122E4" w:rsidRPr="001416B4" w:rsidRDefault="00C122E4" w:rsidP="005209F2">
      <w:pPr>
        <w:pStyle w:val="ClauseTitle"/>
        <w:tabs>
          <w:tab w:val="left" w:pos="6420"/>
        </w:tabs>
        <w:jc w:val="left"/>
      </w:pPr>
    </w:p>
    <w:p w:rsidR="00C122E4" w:rsidRPr="001416B4" w:rsidRDefault="00C122E4" w:rsidP="005209F2">
      <w:pPr>
        <w:pStyle w:val="ClauseTitle"/>
        <w:tabs>
          <w:tab w:val="left" w:pos="6420"/>
        </w:tabs>
        <w:jc w:val="left"/>
      </w:pPr>
    </w:p>
    <w:p w:rsidR="00B10562" w:rsidRPr="001416B4" w:rsidRDefault="00B10562" w:rsidP="00B10562">
      <w:pPr>
        <w:pStyle w:val="DFARS"/>
        <w:widowControl w:val="0"/>
        <w:spacing w:line="240" w:lineRule="auto"/>
        <w:rPr>
          <w:rFonts w:cs="Courier New"/>
          <w:szCs w:val="24"/>
        </w:rPr>
      </w:pPr>
      <w:r w:rsidRPr="001416B4">
        <w:rPr>
          <w:rFonts w:cs="Courier New"/>
          <w:szCs w:val="24"/>
        </w:rPr>
        <w:t xml:space="preserve">(a)  </w:t>
      </w:r>
      <w:r w:rsidRPr="001416B4">
        <w:rPr>
          <w:rFonts w:cs="Courier New"/>
          <w:i/>
          <w:szCs w:val="24"/>
        </w:rPr>
        <w:t>Definitions</w:t>
      </w:r>
      <w:r w:rsidRPr="001416B4">
        <w:rPr>
          <w:rFonts w:cs="Courier New"/>
          <w:szCs w:val="24"/>
        </w:rPr>
        <w:t>.  As used in this clause—</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t>“Full cooperation”—</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bookmarkStart w:id="27" w:name="BM252225"/>
      <w:r w:rsidRPr="001416B4">
        <w:rPr>
          <w:szCs w:val="24"/>
        </w:rPr>
        <w:tab/>
      </w:r>
      <w:r w:rsidRPr="001416B4">
        <w:rPr>
          <w:szCs w:val="24"/>
        </w:rPr>
        <w:tab/>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(2)  Does not foreclose any contractor rights arising in law, the FAR or the terms of the contract. It does not require—</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(i)  The contractor to waive its attorney-client privilege or the protections afforded by the attorney work product doctrine; or</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(ii)  Any officer, director, owner, or employee of the contractor, including a sole proprietor, to waive his or her attorney-client privilege or Fifth Amendment rights; and</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 xml:space="preserve">(3)  Does not restrict the contractor from— </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(i)  Conducting an internal investigation; or</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(ii)  Defending a proceeding or dispute arising under the contract or related to a potential or disclosed violation.</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t>“Private security functions” means the following activities engaged in by a contractor:</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(1)  Guarding of personnel, facilities, designated sites or property of a Federal agency, the contractor or subcontractor, or a third party.</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(2)  Any other activity for which personnel are required to carry weapons in the performance of their duties in accordance with the terms of this contract.</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t xml:space="preserve">(b)  </w:t>
      </w:r>
      <w:r w:rsidRPr="001416B4">
        <w:rPr>
          <w:rFonts w:cs="Courier New"/>
          <w:i/>
          <w:szCs w:val="24"/>
        </w:rPr>
        <w:t>Applicability</w:t>
      </w:r>
      <w:r w:rsidRPr="001416B4">
        <w:rPr>
          <w:rFonts w:cs="Courier New"/>
          <w:szCs w:val="24"/>
        </w:rPr>
        <w:t>.  If this contract is performed both in a designated area and in an area that is not designated, the clause only applies to performance in the designated area. Designated areas are areas outside the United States of—</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(1)  Contingency operations;</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(2)  Combat operations, as designated by the Secretary of Defense;</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(3)  Other significant military operations (as defined in 32 CFR part 159), designated by the Secretary of Defense upon agreement of the Secretary of State;</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(4)  Peace operations, consistent with Joint Publication 3-07.3; or</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(5)  Other military operations or military exercises, when designated by the Combatant Commander.</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t xml:space="preserve">(c)  </w:t>
      </w:r>
      <w:r w:rsidRPr="001416B4">
        <w:rPr>
          <w:rFonts w:cs="Courier New"/>
          <w:i/>
          <w:szCs w:val="24"/>
        </w:rPr>
        <w:t>Requirements</w:t>
      </w:r>
      <w:r w:rsidRPr="001416B4">
        <w:rPr>
          <w:rFonts w:cs="Courier New"/>
          <w:szCs w:val="24"/>
        </w:rPr>
        <w:t>.  The Contractor shall—</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(i)  Registering, processing, accounting for, managing, overseeing and keeping appropriate records of personnel performing private security functions;</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 xml:space="preserve">(ii)  Authorizing, accounting for and registering in Synchronized </w:t>
      </w:r>
      <w:r w:rsidRPr="001416B4">
        <w:rPr>
          <w:rFonts w:cs="Courier New"/>
          <w:szCs w:val="24"/>
        </w:rPr>
        <w:lastRenderedPageBreak/>
        <w:t>Predeployment and Operational Tracker (SPOT), weapons to be carried by or available to be used by personnel performing private security functions;</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(iii)  Identifying and registering in SPOT armored vehicles, helicopters and other military vehicles operated by Contractors performing private security functions; and</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(iv)  In accordance with orders and instructions established by the applicable Combatant Commander, reporting incidents in which—</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r>
      <w:r w:rsidRPr="001416B4">
        <w:rPr>
          <w:rFonts w:cs="Courier New"/>
          <w:szCs w:val="24"/>
        </w:rPr>
        <w:tab/>
        <w:t>(A)  A weapon is discharged by personnel performing private security functions;</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r>
      <w:r w:rsidRPr="001416B4">
        <w:rPr>
          <w:rFonts w:cs="Courier New"/>
          <w:szCs w:val="24"/>
        </w:rPr>
        <w:tab/>
        <w:t>(B)  Personnel performing private security functions are attacked, killed, or injured;</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r>
      <w:r w:rsidRPr="001416B4">
        <w:rPr>
          <w:rFonts w:cs="Courier New"/>
          <w:szCs w:val="24"/>
        </w:rPr>
        <w:tab/>
        <w:t>(C)  Persons are killed or injured or property is destroyed as a result of conduct by Contractor personnel;</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r>
      <w:r w:rsidRPr="001416B4">
        <w:rPr>
          <w:rFonts w:cs="Courier New"/>
          <w:szCs w:val="24"/>
        </w:rPr>
        <w:tab/>
        <w:t>(D)  A weapon is discharged against personnel performing private security functions or personnel performing such functions believe a weapon was so discharged; or</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r>
      <w:r w:rsidRPr="001416B4">
        <w:rPr>
          <w:rFonts w:cs="Courier New"/>
          <w:szCs w:val="24"/>
        </w:rPr>
        <w:tab/>
        <w:t>(E)  Active, non-lethal countermeasures (other than the discharge of a weapon) are employed by personnel performing private security functions in response to a perceived immediate threat;</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(2)  Ensure that Contractor personnel who are responsible for performing private security functions under this contract are briefed on and understand their obligation to comply with—</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(i)  Qualification, training, screening (including, if applicable, thorough background checks) and security requirements established by 32 CFR part 159;</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(ii)  Applicable laws and regulations of the United States and the host country and applicable treaties and international agreements regarding performance of private security functions;</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(iii)  Orders, directives, and instructions issued by the applicable Combatant Commander or relevant Chief of Mission relating to weapons, equipment, force protection, security, health, safety, or relations and interaction with locals; and</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 xml:space="preserve">(iv)  Rules on the use of force issued by the applicable Combatant Commander or relevant Chief of Mission for personnel performing private security </w:t>
      </w:r>
      <w:r w:rsidRPr="001416B4">
        <w:rPr>
          <w:rFonts w:cs="Courier New"/>
          <w:szCs w:val="24"/>
        </w:rPr>
        <w:lastRenderedPageBreak/>
        <w:t>functions;</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(3)  Provide full cooperation with any Government-authorized investigation of incidents reported pursuant to paragraph (c</w:t>
      </w:r>
      <w:r w:rsidR="00AF0A4B" w:rsidRPr="001416B4">
        <w:rPr>
          <w:szCs w:val="24"/>
        </w:rPr>
        <w:t>) (</w:t>
      </w:r>
      <w:r w:rsidRPr="001416B4">
        <w:rPr>
          <w:szCs w:val="24"/>
        </w:rPr>
        <w:t>1</w:t>
      </w:r>
      <w:r w:rsidR="00AF0A4B" w:rsidRPr="001416B4">
        <w:rPr>
          <w:szCs w:val="24"/>
        </w:rPr>
        <w:t>) (</w:t>
      </w:r>
      <w:r w:rsidRPr="001416B4">
        <w:rPr>
          <w:szCs w:val="24"/>
        </w:rPr>
        <w:t>iv) of this clause and incidents of alleged misconduct by personnel performing private security functions under this contract by providing—</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(i)  Access to employees performing private security functions; and</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r>
      <w:r w:rsidRPr="001416B4">
        <w:rPr>
          <w:rFonts w:cs="Courier New"/>
          <w:szCs w:val="24"/>
        </w:rPr>
        <w:tab/>
      </w:r>
      <w:r w:rsidRPr="001416B4">
        <w:rPr>
          <w:rFonts w:cs="Courier New"/>
          <w:szCs w:val="24"/>
        </w:rPr>
        <w:tab/>
        <w:t>(ii)  Relevant information in the possession of the Contractor regarding the incident concerned; and</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 xml:space="preserve">(4)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w:t>
      </w:r>
      <w:hyperlink r:id="rId16" w:tgtFrame="_blank" w:history="1">
        <w:r w:rsidRPr="001416B4">
          <w:rPr>
            <w:rStyle w:val="Hyperlink"/>
            <w:szCs w:val="24"/>
          </w:rPr>
          <w:t>http://www.acq.osd.mil/log/PS/psc.html</w:t>
        </w:r>
      </w:hyperlink>
      <w:r w:rsidRPr="001416B4">
        <w:rPr>
          <w:szCs w:val="24"/>
        </w:rPr>
        <w:t xml:space="preserve">). </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t xml:space="preserve">(d)  </w:t>
      </w:r>
      <w:r w:rsidRPr="001416B4">
        <w:rPr>
          <w:rFonts w:cs="Courier New"/>
          <w:i/>
          <w:szCs w:val="24"/>
        </w:rPr>
        <w:t>Remedies</w:t>
      </w:r>
      <w:r w:rsidRPr="001416B4">
        <w:rPr>
          <w:rFonts w:cs="Courier New"/>
          <w:szCs w:val="24"/>
        </w:rPr>
        <w:t>.  In addition to other remedies available to the Government—</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(2)  The Contractor’s failure to comply with the requirements of this clause will be included in appropriate databases of past performance and considered in any responsibility determination or evaluation of past performance; and</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t xml:space="preserve">(e)  </w:t>
      </w:r>
      <w:r w:rsidRPr="001416B4">
        <w:rPr>
          <w:rFonts w:cs="Courier New"/>
          <w:i/>
          <w:szCs w:val="24"/>
        </w:rPr>
        <w:t>Rule of construction</w:t>
      </w:r>
      <w:r w:rsidRPr="001416B4">
        <w:rPr>
          <w:rFonts w:cs="Courier New"/>
          <w:szCs w:val="24"/>
        </w:rP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rFonts w:cs="Courier New"/>
          <w:szCs w:val="24"/>
        </w:rPr>
      </w:pPr>
      <w:r w:rsidRPr="001416B4">
        <w:rPr>
          <w:rFonts w:cs="Courier New"/>
          <w:szCs w:val="24"/>
        </w:rPr>
        <w:tab/>
        <w:t xml:space="preserve">(f)  </w:t>
      </w:r>
      <w:r w:rsidRPr="001416B4">
        <w:rPr>
          <w:rFonts w:cs="Courier New"/>
          <w:i/>
          <w:szCs w:val="24"/>
        </w:rPr>
        <w:t>Subcontracts</w:t>
      </w:r>
      <w:r w:rsidRPr="001416B4">
        <w:rPr>
          <w:rFonts w:cs="Courier New"/>
          <w:szCs w:val="24"/>
        </w:rPr>
        <w:t xml:space="preserve">.  The Contractor shall include the substance of this clause, including this paragraph (f), in subcontracts, including subcontracts for commercial items, when private security functions will be performed outside the United States in </w:t>
      </w:r>
      <w:r w:rsidRPr="001416B4">
        <w:rPr>
          <w:rFonts w:cs="Courier New"/>
          <w:szCs w:val="24"/>
        </w:rPr>
        <w:lastRenderedPageBreak/>
        <w:t>areas of—</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(1)  Contingency operations;</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(2)  Combat operations, as designated by the Secretary of Defense;</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(3)  Other significant military operations (as defined in 32 CFR part 159), designated by the Secretary of Defense upon agreement of the Secretary of State;</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(4)  Peace operations, consistent with Joint Publication 3-07.3; or</w:t>
      </w:r>
    </w:p>
    <w:p w:rsidR="00B10562" w:rsidRPr="001416B4" w:rsidRDefault="00B10562" w:rsidP="00B10562">
      <w:pPr>
        <w:pStyle w:val="DFARS"/>
        <w:widowControl w:val="0"/>
        <w:spacing w:line="240" w:lineRule="auto"/>
        <w:rPr>
          <w:rFonts w:cs="Courier New"/>
          <w:szCs w:val="24"/>
        </w:rPr>
      </w:pPr>
    </w:p>
    <w:p w:rsidR="00B10562" w:rsidRPr="001416B4" w:rsidRDefault="00B10562" w:rsidP="00B10562">
      <w:pPr>
        <w:pStyle w:val="DFARS"/>
        <w:widowControl w:val="0"/>
        <w:spacing w:line="240" w:lineRule="auto"/>
        <w:rPr>
          <w:szCs w:val="24"/>
        </w:rPr>
      </w:pPr>
      <w:r w:rsidRPr="001416B4">
        <w:rPr>
          <w:szCs w:val="24"/>
        </w:rPr>
        <w:tab/>
      </w:r>
      <w:r w:rsidRPr="001416B4">
        <w:rPr>
          <w:szCs w:val="24"/>
        </w:rPr>
        <w:tab/>
        <w:t>(5)  Other military operations or military exercises, when designated by the Combatant Commander.</w:t>
      </w:r>
    </w:p>
    <w:p w:rsidR="00B10562" w:rsidRPr="001416B4" w:rsidRDefault="00B10562" w:rsidP="00B10562">
      <w:pPr>
        <w:pStyle w:val="DFARS"/>
        <w:widowControl w:val="0"/>
        <w:spacing w:line="240" w:lineRule="auto"/>
        <w:rPr>
          <w:rFonts w:cs="Courier New"/>
          <w:szCs w:val="24"/>
        </w:rPr>
      </w:pPr>
    </w:p>
    <w:p w:rsidR="00B10562" w:rsidRDefault="00B10562" w:rsidP="00B10562">
      <w:pPr>
        <w:pStyle w:val="DFARS"/>
        <w:widowControl w:val="0"/>
        <w:spacing w:line="240" w:lineRule="auto"/>
        <w:jc w:val="center"/>
        <w:rPr>
          <w:szCs w:val="24"/>
        </w:rPr>
      </w:pPr>
      <w:r w:rsidRPr="001416B4">
        <w:rPr>
          <w:szCs w:val="24"/>
        </w:rPr>
        <w:t>(End of clause)</w:t>
      </w:r>
      <w:bookmarkEnd w:id="27"/>
    </w:p>
    <w:p w:rsidR="00C122E4" w:rsidRDefault="00C122E4" w:rsidP="005209F2">
      <w:pPr>
        <w:pStyle w:val="ClauseTitle"/>
        <w:tabs>
          <w:tab w:val="left" w:pos="6420"/>
        </w:tabs>
        <w:jc w:val="left"/>
      </w:pPr>
    </w:p>
    <w:p w:rsidR="00C122E4" w:rsidRDefault="00C122E4" w:rsidP="005209F2">
      <w:pPr>
        <w:pStyle w:val="ClauseTitle"/>
        <w:tabs>
          <w:tab w:val="left" w:pos="6420"/>
        </w:tabs>
        <w:jc w:val="left"/>
      </w:pPr>
    </w:p>
    <w:p w:rsidR="00C122E4" w:rsidRDefault="00C122E4" w:rsidP="005209F2">
      <w:pPr>
        <w:pStyle w:val="ClauseTitle"/>
        <w:tabs>
          <w:tab w:val="left" w:pos="6420"/>
        </w:tabs>
        <w:jc w:val="left"/>
      </w:pPr>
    </w:p>
    <w:p w:rsidR="00C122E4" w:rsidRDefault="00C122E4" w:rsidP="005209F2">
      <w:pPr>
        <w:pStyle w:val="ClauseTitle"/>
        <w:tabs>
          <w:tab w:val="left" w:pos="6420"/>
        </w:tabs>
        <w:jc w:val="left"/>
      </w:pPr>
    </w:p>
    <w:p w:rsidR="00C122E4" w:rsidRDefault="00C122E4" w:rsidP="005209F2">
      <w:pPr>
        <w:pStyle w:val="ClauseTitle"/>
        <w:tabs>
          <w:tab w:val="left" w:pos="6420"/>
        </w:tabs>
        <w:jc w:val="left"/>
      </w:pPr>
    </w:p>
    <w:p w:rsidR="00403DD3" w:rsidRPr="006718A7" w:rsidRDefault="00860DEA" w:rsidP="00403DD3">
      <w:pPr>
        <w:tabs>
          <w:tab w:val="left" w:pos="720"/>
        </w:tabs>
        <w:rPr>
          <w:rFonts w:ascii="Century Schoolbook" w:hAnsi="Century Schoolbook"/>
          <w:i/>
        </w:rPr>
      </w:pPr>
      <w:bookmarkStart w:id="28" w:name="_Toc273456776"/>
      <w:r w:rsidRPr="00860DEA">
        <w:rPr>
          <w:rFonts w:ascii="Century Schoolbook" w:hAnsi="Century Schoolbook"/>
          <w:i/>
        </w:rPr>
        <w:t>Incorporate the following clause in solicitations and contracts, including solicitations and contracts using FAR part 12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w:t>
      </w:r>
      <w:r w:rsidR="00403DD3" w:rsidRPr="005E5991">
        <w:rPr>
          <w:rFonts w:ascii="Century Schoolbook" w:hAnsi="Century Schoolbook"/>
        </w:rPr>
        <w:t xml:space="preserve">  </w:t>
      </w:r>
      <w:r w:rsidR="006718A7">
        <w:rPr>
          <w:rFonts w:ascii="Century Schoolbook" w:hAnsi="Century Schoolbook"/>
        </w:rPr>
        <w:t xml:space="preserve"> </w:t>
      </w:r>
      <w:r w:rsidR="006718A7" w:rsidRPr="00435515">
        <w:rPr>
          <w:rFonts w:ascii="Century Schoolbook" w:hAnsi="Century Schoolbook"/>
          <w:i/>
        </w:rPr>
        <w:t>This Deviation clause must be in FULL TEXT.</w:t>
      </w:r>
    </w:p>
    <w:p w:rsidR="00403DD3" w:rsidRDefault="00403DD3" w:rsidP="00403DD3">
      <w:pPr>
        <w:pStyle w:val="DFARS"/>
        <w:spacing w:line="240" w:lineRule="auto"/>
      </w:pPr>
    </w:p>
    <w:p w:rsidR="00A27303" w:rsidRPr="00860DEA" w:rsidRDefault="00A27303" w:rsidP="00A27303">
      <w:pPr>
        <w:pStyle w:val="DFARS"/>
        <w:spacing w:line="240" w:lineRule="auto"/>
        <w:jc w:val="center"/>
        <w:rPr>
          <w:rFonts w:ascii="Times New Roman" w:hAnsi="Times New Roman"/>
          <w:b/>
          <w:spacing w:val="0"/>
          <w:kern w:val="0"/>
          <w:szCs w:val="22"/>
        </w:rPr>
      </w:pPr>
      <w:r w:rsidRPr="00860DEA">
        <w:rPr>
          <w:rFonts w:ascii="Times New Roman" w:hAnsi="Times New Roman"/>
          <w:b/>
          <w:spacing w:val="0"/>
          <w:kern w:val="0"/>
          <w:szCs w:val="22"/>
        </w:rPr>
        <w:t>252.225-7993</w:t>
      </w:r>
    </w:p>
    <w:p w:rsidR="003D0562" w:rsidRPr="00860DEA" w:rsidRDefault="003D0562" w:rsidP="003D0562">
      <w:pPr>
        <w:jc w:val="center"/>
        <w:rPr>
          <w:b/>
        </w:rPr>
      </w:pPr>
      <w:r w:rsidRPr="00860DEA">
        <w:rPr>
          <w:b/>
        </w:rPr>
        <w:t xml:space="preserve">PROHIBITION ON PROVIDING FUNDS TO THE ENEMY </w:t>
      </w:r>
    </w:p>
    <w:p w:rsidR="003D0562" w:rsidRPr="00860DEA" w:rsidRDefault="003D0562" w:rsidP="003D0562">
      <w:pPr>
        <w:jc w:val="center"/>
        <w:rPr>
          <w:b/>
        </w:rPr>
      </w:pPr>
      <w:r w:rsidRPr="00860DEA">
        <w:rPr>
          <w:b/>
        </w:rPr>
        <w:t>(DEVIATION 2015-O0016) (SEP 2015)</w:t>
      </w:r>
    </w:p>
    <w:p w:rsidR="00403DD3" w:rsidRPr="005E5991" w:rsidRDefault="00403DD3" w:rsidP="00403DD3">
      <w:pPr>
        <w:jc w:val="center"/>
        <w:rPr>
          <w:rFonts w:ascii="Century Schoolbook" w:hAnsi="Century Schoolbook" w:cs="Courier New"/>
        </w:rPr>
      </w:pPr>
    </w:p>
    <w:p w:rsidR="00860DEA" w:rsidRDefault="00403DD3" w:rsidP="00860DEA">
      <w:pPr>
        <w:pStyle w:val="DFARS"/>
      </w:pPr>
      <w:r>
        <w:tab/>
      </w:r>
      <w:r w:rsidR="00860DEA">
        <w:t>(a)  The Contractor shall—</w:t>
      </w:r>
    </w:p>
    <w:p w:rsidR="00860DEA" w:rsidRDefault="00860DEA" w:rsidP="00860DEA">
      <w:pPr>
        <w:pStyle w:val="DFARS"/>
      </w:pPr>
    </w:p>
    <w:p w:rsidR="00860DEA" w:rsidRDefault="00860DEA" w:rsidP="00860DEA">
      <w:pPr>
        <w:pStyle w:val="DFARS"/>
        <w:ind w:left="720"/>
      </w:pPr>
      <w:r>
        <w:tab/>
        <w:t xml:space="preserve">(1)  Exercise due diligence to ensure that none of the funds, including supplies and services, received under this contract are provided directly or indirectly (including through subcontracts) to a person or entity who is actively opposing United States or Coalition forces involved in a contingency operation in which members of the Armed Forces are actively engaged in hostilities;  </w:t>
      </w:r>
    </w:p>
    <w:p w:rsidR="00860DEA" w:rsidRDefault="00860DEA" w:rsidP="00860DEA">
      <w:pPr>
        <w:pStyle w:val="DFARS"/>
        <w:ind w:left="720"/>
      </w:pPr>
    </w:p>
    <w:p w:rsidR="00860DEA" w:rsidRDefault="00860DEA" w:rsidP="00860DEA">
      <w:pPr>
        <w:pStyle w:val="DFARS"/>
        <w:ind w:left="720"/>
      </w:pPr>
      <w:r>
        <w:tab/>
        <w:t>(2)  Check the list of prohibited/restricted sources in the System for Award Management at www.sam.gov —</w:t>
      </w:r>
    </w:p>
    <w:p w:rsidR="00860DEA" w:rsidRDefault="00860DEA" w:rsidP="00860DEA">
      <w:pPr>
        <w:pStyle w:val="DFARS"/>
        <w:ind w:left="720"/>
      </w:pPr>
    </w:p>
    <w:p w:rsidR="00860DEA" w:rsidRDefault="00860DEA" w:rsidP="00860DEA">
      <w:pPr>
        <w:pStyle w:val="DFARS"/>
        <w:ind w:left="720"/>
      </w:pPr>
      <w:r>
        <w:tab/>
      </w:r>
      <w:r>
        <w:tab/>
        <w:t xml:space="preserve">(i)  Prior to subcontract award; and </w:t>
      </w:r>
    </w:p>
    <w:p w:rsidR="00860DEA" w:rsidRDefault="00860DEA" w:rsidP="00860DEA">
      <w:pPr>
        <w:pStyle w:val="DFARS"/>
        <w:ind w:left="720"/>
      </w:pPr>
      <w:r>
        <w:t xml:space="preserve">   </w:t>
      </w:r>
      <w:r>
        <w:tab/>
        <w:t>(ii)  At least on a monthly basis; and</w:t>
      </w:r>
    </w:p>
    <w:p w:rsidR="00860DEA" w:rsidRDefault="00860DEA" w:rsidP="00860DEA">
      <w:pPr>
        <w:pStyle w:val="DFARS"/>
        <w:ind w:left="720"/>
      </w:pPr>
    </w:p>
    <w:p w:rsidR="00860DEA" w:rsidRDefault="00860DEA" w:rsidP="00860DEA">
      <w:pPr>
        <w:pStyle w:val="DFARS"/>
        <w:ind w:left="720"/>
      </w:pPr>
      <w:r>
        <w:lastRenderedPageBreak/>
        <w:tab/>
        <w:t xml:space="preserve">(3)  Terminate or void in whole or in part any subcontract  with a person or entity listed in SAM as a prohibited or restricted source pursuant to subtitle E of Title VIII of the NDAA for FY 2015, unless the Contracting Officer provides to the Contractor written approval of the Head of the Contracting Activity to continue the subcontract.     </w:t>
      </w:r>
    </w:p>
    <w:p w:rsidR="00860DEA" w:rsidRDefault="00860DEA" w:rsidP="00860DEA">
      <w:pPr>
        <w:pStyle w:val="DFARS"/>
        <w:ind w:left="720"/>
      </w:pPr>
    </w:p>
    <w:p w:rsidR="00860DEA" w:rsidRDefault="00860DEA" w:rsidP="00860DEA">
      <w:pPr>
        <w:pStyle w:val="DFARS"/>
        <w:ind w:left="720"/>
      </w:pPr>
      <w:r>
        <w:t xml:space="preserve">(b)  The Head of the Contracting Activity has the authority to— </w:t>
      </w:r>
    </w:p>
    <w:p w:rsidR="00860DEA" w:rsidRDefault="00860DEA" w:rsidP="00860DEA">
      <w:pPr>
        <w:pStyle w:val="DFARS"/>
        <w:ind w:left="720"/>
      </w:pPr>
    </w:p>
    <w:p w:rsidR="00860DEA" w:rsidRDefault="00860DEA" w:rsidP="00860DEA">
      <w:pPr>
        <w:pStyle w:val="DFARS"/>
        <w:ind w:left="720"/>
      </w:pPr>
      <w:r>
        <w:tab/>
        <w:t>(1)  Terminate this contract for default, in whole or in part, if the Head of the Contracting Activity determines in writing that the contractor failed to exercise due diligence as required by paragraph (a) of this clause; or</w:t>
      </w:r>
    </w:p>
    <w:p w:rsidR="00860DEA" w:rsidRDefault="00860DEA" w:rsidP="00860DEA">
      <w:pPr>
        <w:pStyle w:val="DFARS"/>
        <w:ind w:left="720"/>
      </w:pPr>
    </w:p>
    <w:p w:rsidR="00860DEA" w:rsidRDefault="00860DEA" w:rsidP="00860DEA">
      <w:pPr>
        <w:pStyle w:val="DFARS"/>
        <w:ind w:left="720"/>
      </w:pPr>
      <w:r>
        <w:tab/>
        <w:t>(2)(i)  Void this contract, in whole or in part, if the Head of the Contracting Activity determines in writing that any funds received under this contract have been provided directly or indirectly to a person or entity who is actively opposing United States or Coalition forces involved in a contingency operation in which members of the Armed Forces are actively engaged in hostilities.</w:t>
      </w:r>
    </w:p>
    <w:p w:rsidR="00860DEA" w:rsidRDefault="00860DEA" w:rsidP="00860DEA">
      <w:pPr>
        <w:pStyle w:val="DFARS"/>
        <w:ind w:left="720"/>
      </w:pPr>
    </w:p>
    <w:p w:rsidR="00860DEA" w:rsidRDefault="00860DEA" w:rsidP="00860DEA">
      <w:pPr>
        <w:pStyle w:val="DFARS"/>
        <w:ind w:left="720"/>
      </w:pPr>
      <w:r>
        <w:tab/>
      </w:r>
      <w:r>
        <w:tab/>
        <w:t>(ii)  When voided in whole or in part, a contract is unenforceable as contrary to public policy, either in its entirety or with regard to a segregable task or effort under the contract, respectively.</w:t>
      </w:r>
    </w:p>
    <w:p w:rsidR="00860DEA" w:rsidRDefault="00860DEA" w:rsidP="00860DEA">
      <w:pPr>
        <w:pStyle w:val="DFARS"/>
        <w:ind w:left="720"/>
      </w:pPr>
      <w:r>
        <w:tab/>
      </w:r>
    </w:p>
    <w:p w:rsidR="00860DEA" w:rsidRDefault="00860DEA" w:rsidP="00860DEA">
      <w:pPr>
        <w:pStyle w:val="DFARS"/>
        <w:ind w:left="720"/>
      </w:pPr>
      <w:r>
        <w:t>(c)  The Contractor shall include the substance of this clause, including this paragraph (c), in subcontracts, including subcontracts for commercial items, under this contract that have an estimated value over $50,000 and will be performed outside the United States and its outlying areas.</w:t>
      </w:r>
    </w:p>
    <w:p w:rsidR="00403DD3" w:rsidRPr="005E5991" w:rsidRDefault="00403DD3" w:rsidP="00403DD3">
      <w:pPr>
        <w:tabs>
          <w:tab w:val="left" w:pos="630"/>
        </w:tabs>
        <w:ind w:firstLine="540"/>
        <w:rPr>
          <w:rFonts w:ascii="Century Schoolbook" w:hAnsi="Century Schoolbook" w:cs="Courier New"/>
          <w:color w:val="000000"/>
        </w:rPr>
      </w:pPr>
    </w:p>
    <w:p w:rsidR="00403DD3" w:rsidRPr="007656BF" w:rsidRDefault="008B6CFC" w:rsidP="008B6CFC">
      <w:pPr>
        <w:tabs>
          <w:tab w:val="left" w:pos="1290"/>
          <w:tab w:val="center" w:pos="4860"/>
        </w:tabs>
        <w:rPr>
          <w:rFonts w:ascii="Century Schoolbook" w:hAnsi="Century Schoolbook"/>
        </w:rPr>
      </w:pPr>
      <w:r>
        <w:rPr>
          <w:rFonts w:ascii="Century Schoolbook" w:hAnsi="Century Schoolbook" w:cs="Courier New"/>
          <w:color w:val="000000"/>
        </w:rPr>
        <w:tab/>
      </w:r>
      <w:r>
        <w:rPr>
          <w:rFonts w:ascii="Century Schoolbook" w:hAnsi="Century Schoolbook" w:cs="Courier New"/>
          <w:color w:val="000000"/>
        </w:rPr>
        <w:tab/>
      </w:r>
      <w:r w:rsidR="00403DD3" w:rsidRPr="005E5991">
        <w:rPr>
          <w:rFonts w:ascii="Century Schoolbook" w:hAnsi="Century Schoolbook" w:cs="Courier New"/>
          <w:color w:val="000000"/>
        </w:rPr>
        <w:t>(End of clause)</w:t>
      </w:r>
    </w:p>
    <w:p w:rsidR="0066349E" w:rsidRPr="00082060" w:rsidRDefault="0066349E" w:rsidP="0066349E">
      <w:pPr>
        <w:ind w:firstLine="0"/>
        <w:rPr>
          <w:rFonts w:ascii="Century Schoolbook" w:hAnsi="Century Schoolbook"/>
          <w:b/>
        </w:rPr>
      </w:pPr>
    </w:p>
    <w:p w:rsidR="0066349E" w:rsidRPr="00082060" w:rsidRDefault="0066349E" w:rsidP="0066349E">
      <w:pPr>
        <w:rPr>
          <w:rFonts w:ascii="Century Schoolbook" w:hAnsi="Century Schoolbook"/>
          <w:b/>
        </w:rPr>
      </w:pPr>
    </w:p>
    <w:p w:rsidR="009958EF" w:rsidRPr="009C01F0" w:rsidRDefault="009958EF" w:rsidP="009958EF">
      <w:pPr>
        <w:rPr>
          <w:rFonts w:ascii="Century Schoolbook" w:hAnsi="Century Schoolbook"/>
          <w:b/>
        </w:rPr>
      </w:pPr>
      <w:r w:rsidRPr="009F7F9E">
        <w:rPr>
          <w:rFonts w:ascii="Century Schoolbook" w:hAnsi="Century Schoolbook"/>
          <w:b/>
        </w:rPr>
        <w:t>252.225-</w:t>
      </w:r>
      <w:r>
        <w:rPr>
          <w:rFonts w:ascii="Century Schoolbook" w:hAnsi="Century Schoolbook"/>
          <w:b/>
        </w:rPr>
        <w:t>7979</w:t>
      </w:r>
      <w:r w:rsidRPr="009F7F9E">
        <w:rPr>
          <w:rFonts w:ascii="Century Schoolbook" w:hAnsi="Century Schoolbook"/>
          <w:b/>
        </w:rPr>
        <w:t xml:space="preserve"> Additional Access to Contractor and Subcontractor Records</w:t>
      </w:r>
      <w:r>
        <w:rPr>
          <w:rFonts w:ascii="Century Schoolbook" w:hAnsi="Century Schoolbook"/>
          <w:b/>
        </w:rPr>
        <w:t xml:space="preserve"> in the United States Central Command Theater of Operations </w:t>
      </w:r>
      <w:r w:rsidRPr="009F7F9E">
        <w:rPr>
          <w:rFonts w:ascii="Century Schoolbook" w:hAnsi="Century Schoolbook"/>
          <w:b/>
        </w:rPr>
        <w:t>(DEVIATION 201</w:t>
      </w:r>
      <w:r>
        <w:rPr>
          <w:rFonts w:ascii="Century Schoolbook" w:hAnsi="Century Schoolbook"/>
          <w:b/>
        </w:rPr>
        <w:t>8</w:t>
      </w:r>
      <w:r w:rsidRPr="009F7F9E">
        <w:rPr>
          <w:rFonts w:ascii="Century Schoolbook" w:hAnsi="Century Schoolbook"/>
          <w:b/>
        </w:rPr>
        <w:t>-</w:t>
      </w:r>
      <w:r w:rsidRPr="00E739E9">
        <w:rPr>
          <w:rFonts w:ascii="Century Schoolbook" w:hAnsi="Century Schoolbook"/>
          <w:b/>
        </w:rPr>
        <w:t>O0008)</w:t>
      </w:r>
    </w:p>
    <w:p w:rsidR="009958EF" w:rsidRPr="009C01F0" w:rsidRDefault="009958EF" w:rsidP="009958EF">
      <w:pPr>
        <w:rPr>
          <w:rFonts w:ascii="Century Schoolbook" w:hAnsi="Century Schoolbook"/>
          <w:b/>
        </w:rPr>
      </w:pPr>
    </w:p>
    <w:p w:rsidR="009958EF" w:rsidRPr="00422FE2" w:rsidRDefault="009958EF" w:rsidP="009958EF">
      <w:pPr>
        <w:rPr>
          <w:rFonts w:ascii="Century Schoolbook" w:hAnsi="Century Schoolbook"/>
        </w:rPr>
      </w:pPr>
      <w:r w:rsidRPr="00422FE2">
        <w:rPr>
          <w:rFonts w:ascii="Century Schoolbook" w:hAnsi="Century Schoolbook"/>
        </w:rPr>
        <w:t xml:space="preserve">Include the following clause in all solicitations and resultant contracts valued at more than $50,000, </w:t>
      </w:r>
      <w:r>
        <w:rPr>
          <w:rFonts w:ascii="Century Schoolbook" w:hAnsi="Century Schoolbook"/>
        </w:rPr>
        <w:t xml:space="preserve">including solicitations and contracts using FAR part 12 procedures for the acquisition of commercial items, </w:t>
      </w:r>
      <w:r w:rsidRPr="00422FE2">
        <w:rPr>
          <w:rFonts w:ascii="Century Schoolbook" w:hAnsi="Century Schoolbook"/>
        </w:rPr>
        <w:t>that are to be performed</w:t>
      </w:r>
      <w:r>
        <w:rPr>
          <w:rFonts w:ascii="Century Schoolbook" w:hAnsi="Century Schoolbook"/>
        </w:rPr>
        <w:t>, in whole or in part, in the United States Central Command Theater of Operations</w:t>
      </w:r>
      <w:r w:rsidRPr="00422FE2">
        <w:rPr>
          <w:rFonts w:ascii="Century Schoolbook" w:hAnsi="Century Schoolbook"/>
        </w:rPr>
        <w:t xml:space="preserve">. </w:t>
      </w:r>
    </w:p>
    <w:p w:rsidR="009958EF" w:rsidRPr="00422FE2" w:rsidRDefault="009958EF" w:rsidP="009958EF">
      <w:pPr>
        <w:rPr>
          <w:rFonts w:ascii="Century Schoolbook" w:hAnsi="Century Schoolbook"/>
        </w:rPr>
      </w:pPr>
    </w:p>
    <w:p w:rsidR="009958EF" w:rsidRPr="00422FE2" w:rsidRDefault="009958EF" w:rsidP="009958EF">
      <w:pPr>
        <w:jc w:val="center"/>
        <w:rPr>
          <w:rFonts w:ascii="Century Schoolbook" w:hAnsi="Century Schoolbook"/>
          <w:caps/>
        </w:rPr>
      </w:pPr>
      <w:r w:rsidRPr="00422FE2">
        <w:rPr>
          <w:rFonts w:ascii="Century Schoolbook" w:hAnsi="Century Schoolbook"/>
          <w:caps/>
        </w:rPr>
        <w:t>ADDITIONAL ACCESS TO CONTRACTOR AND SUBCONTRACTOR RECORDS</w:t>
      </w:r>
      <w:r>
        <w:rPr>
          <w:rFonts w:ascii="Century Schoolbook" w:hAnsi="Century Schoolbook"/>
          <w:caps/>
        </w:rPr>
        <w:t xml:space="preserve"> IN THE UNITED STATES CENTRAL COMMAND THEATER OF OPERATIONS </w:t>
      </w:r>
      <w:r w:rsidRPr="00422FE2">
        <w:rPr>
          <w:rFonts w:ascii="Century Schoolbook" w:hAnsi="Century Schoolbook"/>
          <w:caps/>
        </w:rPr>
        <w:t>(DEVIATION 201</w:t>
      </w:r>
      <w:r>
        <w:rPr>
          <w:rFonts w:ascii="Century Schoolbook" w:hAnsi="Century Schoolbook"/>
          <w:caps/>
        </w:rPr>
        <w:t>8</w:t>
      </w:r>
      <w:r w:rsidRPr="00422FE2">
        <w:rPr>
          <w:rFonts w:ascii="Century Schoolbook" w:hAnsi="Century Schoolbook"/>
          <w:caps/>
        </w:rPr>
        <w:t>-O</w:t>
      </w:r>
      <w:r>
        <w:rPr>
          <w:rFonts w:ascii="Century Schoolbook" w:hAnsi="Century Schoolbook"/>
          <w:caps/>
        </w:rPr>
        <w:t>0008</w:t>
      </w:r>
      <w:r w:rsidRPr="00203ACA">
        <w:rPr>
          <w:rFonts w:ascii="Century Schoolbook" w:hAnsi="Century Schoolbook"/>
          <w:caps/>
        </w:rPr>
        <w:t>) (DEC 2017)</w:t>
      </w:r>
    </w:p>
    <w:p w:rsidR="009958EF" w:rsidRPr="00422FE2" w:rsidRDefault="009958EF" w:rsidP="009958EF">
      <w:pPr>
        <w:jc w:val="center"/>
        <w:rPr>
          <w:rFonts w:ascii="Century Schoolbook" w:hAnsi="Century Schoolbook"/>
        </w:rPr>
      </w:pPr>
    </w:p>
    <w:p w:rsidR="009958EF" w:rsidRPr="00422FE2" w:rsidRDefault="009958EF" w:rsidP="009958EF">
      <w:pPr>
        <w:pStyle w:val="DFARS"/>
        <w:spacing w:line="240" w:lineRule="auto"/>
        <w:rPr>
          <w:rFonts w:cs="Courier New"/>
          <w:szCs w:val="24"/>
        </w:rPr>
      </w:pPr>
      <w:r>
        <w:rPr>
          <w:rFonts w:cs="Courier New"/>
          <w:szCs w:val="24"/>
        </w:rPr>
        <w:tab/>
      </w:r>
      <w:r w:rsidRPr="00422FE2">
        <w:rPr>
          <w:rFonts w:cs="Courier New"/>
          <w:szCs w:val="24"/>
        </w:rPr>
        <w:t>(a)  In addition to any other existing examination-of-records authority, the Government is authorized to examine any records of the Contractor and its subcontractors to the extent necessary to ensure that funds, supplies</w:t>
      </w:r>
      <w:r>
        <w:rPr>
          <w:rFonts w:cs="Courier New"/>
          <w:szCs w:val="24"/>
        </w:rPr>
        <w:t>, or</w:t>
      </w:r>
      <w:r w:rsidRPr="00422FE2">
        <w:rPr>
          <w:rFonts w:cs="Courier New"/>
          <w:szCs w:val="24"/>
        </w:rPr>
        <w:t xml:space="preserve"> services available under this contract are not provided, directly or indirectly, to a person or entity that is actively opposing United States or coalition forces involved in a </w:t>
      </w:r>
      <w:r w:rsidRPr="00422FE2">
        <w:rPr>
          <w:rFonts w:cs="Courier New"/>
          <w:szCs w:val="24"/>
        </w:rPr>
        <w:lastRenderedPageBreak/>
        <w:t>contingency operation in which members of the Armed Forces are actively engaged in hostilities.</w:t>
      </w:r>
    </w:p>
    <w:p w:rsidR="009958EF" w:rsidRPr="00422FE2" w:rsidRDefault="009958EF" w:rsidP="009958EF">
      <w:pPr>
        <w:pStyle w:val="DFARS"/>
        <w:spacing w:line="240" w:lineRule="auto"/>
        <w:rPr>
          <w:rFonts w:cs="Courier New"/>
          <w:szCs w:val="24"/>
        </w:rPr>
      </w:pPr>
    </w:p>
    <w:p w:rsidR="009958EF" w:rsidRPr="00422FE2" w:rsidRDefault="009958EF" w:rsidP="009958EF">
      <w:pPr>
        <w:pStyle w:val="DFARS"/>
        <w:spacing w:line="240" w:lineRule="auto"/>
        <w:rPr>
          <w:rFonts w:cs="Courier New"/>
          <w:szCs w:val="24"/>
        </w:rPr>
      </w:pPr>
      <w:r>
        <w:rPr>
          <w:rFonts w:cs="Courier New"/>
          <w:szCs w:val="24"/>
        </w:rPr>
        <w:tab/>
      </w:r>
      <w:r w:rsidRPr="00422FE2">
        <w:rPr>
          <w:rFonts w:cs="Courier New"/>
          <w:szCs w:val="24"/>
        </w:rPr>
        <w:t>(b)  The substance of this clause, including this paragraph (b), is required to be included in subcontracts, including subcontracts for commercial items, under this contract that have an estimated value over $50,000 and will be performed</w:t>
      </w:r>
      <w:r>
        <w:rPr>
          <w:rFonts w:cs="Courier New"/>
          <w:szCs w:val="24"/>
        </w:rPr>
        <w:t>, in whole or in part,</w:t>
      </w:r>
      <w:r w:rsidRPr="00422FE2">
        <w:rPr>
          <w:rFonts w:cs="Courier New"/>
          <w:szCs w:val="24"/>
        </w:rPr>
        <w:t xml:space="preserve"> </w:t>
      </w:r>
      <w:r>
        <w:rPr>
          <w:rFonts w:cs="Courier New"/>
          <w:szCs w:val="24"/>
        </w:rPr>
        <w:t>in the United States central Command Theater of Operations.</w:t>
      </w:r>
    </w:p>
    <w:p w:rsidR="009958EF" w:rsidRPr="00422FE2" w:rsidRDefault="009958EF" w:rsidP="009958EF">
      <w:pPr>
        <w:pStyle w:val="DFARS"/>
        <w:spacing w:line="240" w:lineRule="auto"/>
        <w:rPr>
          <w:rFonts w:cs="Courier New"/>
          <w:szCs w:val="24"/>
        </w:rPr>
      </w:pPr>
    </w:p>
    <w:p w:rsidR="009958EF" w:rsidRPr="00422FE2" w:rsidRDefault="009958EF" w:rsidP="009958EF">
      <w:pPr>
        <w:jc w:val="center"/>
        <w:rPr>
          <w:rFonts w:ascii="Century Schoolbook" w:hAnsi="Century Schoolbook"/>
        </w:rPr>
      </w:pPr>
      <w:r w:rsidRPr="00422FE2">
        <w:rPr>
          <w:rFonts w:ascii="Century Schoolbook" w:hAnsi="Century Schoolbook" w:cs="Courier New"/>
          <w:color w:val="000000"/>
        </w:rPr>
        <w:t>(End of clause)</w:t>
      </w:r>
    </w:p>
    <w:p w:rsidR="0066349E" w:rsidRPr="00082060" w:rsidRDefault="0066349E" w:rsidP="003A2802">
      <w:pPr>
        <w:ind w:firstLine="0"/>
        <w:rPr>
          <w:rFonts w:ascii="Century Schoolbook" w:hAnsi="Century Schoolbook"/>
          <w:b/>
        </w:rPr>
      </w:pPr>
    </w:p>
    <w:p w:rsidR="00986D32" w:rsidRDefault="00986D32" w:rsidP="007656BF">
      <w:pPr>
        <w:pStyle w:val="DFARS"/>
        <w:widowControl w:val="0"/>
        <w:ind w:firstLine="0"/>
        <w:rPr>
          <w:rFonts w:cs="Courier New"/>
          <w:b/>
          <w:szCs w:val="24"/>
        </w:rPr>
      </w:pPr>
      <w:bookmarkStart w:id="29" w:name="DFARS_252_225_7994"/>
      <w:bookmarkEnd w:id="28"/>
      <w:bookmarkEnd w:id="29"/>
    </w:p>
    <w:p w:rsidR="008B6CFC" w:rsidRDefault="008B6CFC" w:rsidP="007656BF">
      <w:pPr>
        <w:pStyle w:val="DFARS"/>
        <w:widowControl w:val="0"/>
        <w:ind w:firstLine="0"/>
        <w:rPr>
          <w:rFonts w:cs="Courier New"/>
          <w:b/>
          <w:szCs w:val="24"/>
        </w:rPr>
      </w:pP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b/>
          <w:szCs w:val="24"/>
          <w:lang w:bidi="ar-SA"/>
        </w:rPr>
      </w:pPr>
      <w:r w:rsidRPr="004B5F44">
        <w:rPr>
          <w:rFonts w:ascii="Century Schoolbook" w:eastAsia="Calibri" w:hAnsi="Century Schoolbook"/>
          <w:b/>
          <w:szCs w:val="24"/>
          <w:lang w:bidi="ar-SA"/>
        </w:rPr>
        <w:t>252.225-7995 Contractor Personnel Performing in the United States Central Command Area of Responsibility. (DEVIATION 2017-00004)</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i/>
          <w:szCs w:val="24"/>
          <w:lang w:bidi="ar-SA"/>
        </w:rPr>
      </w:pPr>
      <w:r w:rsidRPr="004B5F44">
        <w:rPr>
          <w:rFonts w:ascii="Century Schoolbook" w:eastAsia="Calibri" w:hAnsi="Century Schoolbook"/>
          <w:i/>
          <w:szCs w:val="24"/>
          <w:lang w:bidi="ar-SA"/>
        </w:rPr>
        <w:t>Use this clause, in lieu of the clause at Defense Federal Acquisition Regulation Supplement 252.225-7040, Contractor Personnel Supporting U.S. Armed Forces Deployed Outside the United States, in solicitations and contracts that will require contractor personnel to perform in the United States Central Command area of responsibility.</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CONTRACTOR PERSONNEL PERFORMING IN THE UNITED STATES CENTRAL COMMAND AREA OF RESPONSIBILITY (DEVIATION 2017-00004) (SEP 2017)</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(a) </w:t>
      </w:r>
      <w:r w:rsidRPr="004B5F44">
        <w:rPr>
          <w:rFonts w:ascii="Century Schoolbook" w:eastAsia="Calibri" w:hAnsi="Century Schoolbook"/>
          <w:i/>
          <w:szCs w:val="24"/>
          <w:lang w:bidi="ar-SA"/>
        </w:rPr>
        <w:t>Definitions</w:t>
      </w:r>
      <w:r w:rsidRPr="004B5F44">
        <w:rPr>
          <w:rFonts w:ascii="Century Schoolbook" w:eastAsia="Calibri" w:hAnsi="Century Schoolbook"/>
          <w:szCs w:val="24"/>
          <w:lang w:bidi="ar-SA"/>
        </w:rPr>
        <w:t>.  As used in this clause-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"Combatant Commander” means the Commander of the United States Central Command Area of Responsibility.</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w:t>
      </w:r>
      <w:r w:rsidRPr="004B5F44">
        <w:rPr>
          <w:rFonts w:ascii="Century Schoolbook" w:eastAsia="Calibri" w:hAnsi="Century Schoolbook"/>
          <w:szCs w:val="24"/>
          <w:lang w:bidi="ar-SA"/>
        </w:rPr>
        <w:lastRenderedPageBreak/>
        <w:t>U.S. Armed Forces. CAAF status does not apply to contractor personnel in support of applicable operations within the boundaries and territories of the United States.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"Subordinate joint force commander" means a sub-unified commander or joint task force commander.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(b)  General.</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(1)  This clause applies to both CAAF and non-CAAF when performing in the United States Central Command (USCENTCOM) Area of Responsibility (AOR).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(2)  Contract performance in USCENTCOM AOR may require work in dangerous or austere conditions.  Except as otherwise provided in the contract, the Contractor accepts the risks associated with required contract performance in such operations.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(3)  When authorized in accordance with paragraph (j) of this clause to carry arms for personal protection, contractor personnel are only authorized to use force for individual self-defense.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lastRenderedPageBreak/>
        <w:tab/>
      </w:r>
      <w:r w:rsidRPr="004B5F44">
        <w:rPr>
          <w:rFonts w:ascii="Century Schoolbook" w:eastAsia="Calibri" w:hAnsi="Century Schoolbook"/>
          <w:szCs w:val="24"/>
          <w:lang w:bidi="ar-SA"/>
        </w:rPr>
        <w:tab/>
        <w:t>(4)  Unless immune from host nation jurisdiction by virtue of an international agreement or international law, inappropriate use of force by contractor personnel authorized to accompany the U.S. Armed Forces can subject such personnel to United States or host nation prosecution and civil liability (see paragraphs (d) and (j)(3) of this clause).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(5)  Service performed by contractor personnel subject to this clause is not active duty or service under 38 U.S.C. 106 note.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(c)  </w:t>
      </w:r>
      <w:r w:rsidRPr="004B5F44">
        <w:rPr>
          <w:rFonts w:ascii="Century Schoolbook" w:eastAsia="Calibri" w:hAnsi="Century Schoolbook"/>
          <w:i/>
          <w:szCs w:val="24"/>
          <w:lang w:bidi="ar-SA"/>
        </w:rPr>
        <w:t>Support</w:t>
      </w:r>
      <w:r w:rsidRPr="004B5F44">
        <w:rPr>
          <w:rFonts w:ascii="Century Schoolbook" w:eastAsia="Calibri" w:hAnsi="Century Schoolbook"/>
          <w:szCs w:val="24"/>
          <w:lang w:bidi="ar-SA"/>
        </w:rPr>
        <w: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(l)(i)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(A)  The Contractor cannot obtain effective security services;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(B)  Effective security services are unavailable at a reasonable cost; or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(C)  Threat conditions necessitate security through military means.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In appropriate cases, the Combatant Commander may provide security through military means, commensurate with the level of security provided DoD civilians.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When the Government provides emergency medical treatment or transportation of Contractor personnel to a selected civilian facility, the Contractor shall ensure that the Government is reimbursed for any costs associated with such treatment or transportation.</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(iii)  Medical or dental care beyond this standard is not authorized.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(3)  Contractor personnel must have a Synchronized Predeployment and Operational Tracker (SPOT)-generated letter of authorization signed by the Contracting Officer in order to process through a deployment center or to travel to, </w:t>
      </w:r>
      <w:r w:rsidRPr="004B5F44">
        <w:rPr>
          <w:rFonts w:ascii="Century Schoolbook" w:eastAsia="Calibri" w:hAnsi="Century Schoolbook"/>
          <w:szCs w:val="24"/>
          <w:lang w:bidi="ar-SA"/>
        </w:rPr>
        <w:lastRenderedPageBreak/>
        <w:t>from, or within the USCENTCOM AOR.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(4)  Unless specified elsewhere in this contract, the Contractor is responsible for all other support required for its personnel engaged in the USCENTCOM AOR under this contract.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(d)  </w:t>
      </w:r>
      <w:r w:rsidRPr="004B5F44">
        <w:rPr>
          <w:rFonts w:ascii="Century Schoolbook" w:eastAsia="Calibri" w:hAnsi="Century Schoolbook"/>
          <w:i/>
          <w:szCs w:val="24"/>
          <w:lang w:bidi="ar-SA"/>
        </w:rPr>
        <w:t>Compliance with laws and regulations</w:t>
      </w:r>
      <w:r w:rsidRPr="004B5F44">
        <w:rPr>
          <w:rFonts w:ascii="Century Schoolbook" w:eastAsia="Calibri" w:hAnsi="Century Schoolbook"/>
          <w:szCs w:val="24"/>
          <w:lang w:bidi="ar-SA"/>
        </w:rPr>
        <w: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(1)  The Contractor shall comply with, and shall ensure that its personnel performing in the USCENTCOM AOR are familiar with and comply with, all applicable-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  United States, host country, and third country national laws;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Provisions of the law of war, as well as any other applicable treaties and international agreements;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(iv)  United States regulations, directives, instructions, policies, and procedures; and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(iv)  Orders, directives, and instructions issued by the Combatant Commander, including those relating to force protection, security, health, safety, or relations and interaction with local nationals.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(2)  The Contractor shall institute and implement an effective program to prevent violations of the law of war by its employees and subcontractors, including law of war training in accordance with paragraph (e</w:t>
      </w:r>
      <w:r w:rsidR="00AF0A4B" w:rsidRPr="004B5F44">
        <w:rPr>
          <w:rFonts w:ascii="Century Schoolbook" w:eastAsia="Calibri" w:hAnsi="Century Schoolbook"/>
          <w:szCs w:val="24"/>
          <w:lang w:bidi="ar-SA"/>
        </w:rPr>
        <w:t>) (</w:t>
      </w:r>
      <w:r w:rsidRPr="004B5F44">
        <w:rPr>
          <w:rFonts w:ascii="Century Schoolbook" w:eastAsia="Calibri" w:hAnsi="Century Schoolbook"/>
          <w:szCs w:val="24"/>
          <w:lang w:bidi="ar-SA"/>
        </w:rPr>
        <w:t>l</w:t>
      </w:r>
      <w:r w:rsidR="00AF0A4B" w:rsidRPr="004B5F44">
        <w:rPr>
          <w:rFonts w:ascii="Century Schoolbook" w:eastAsia="Calibri" w:hAnsi="Century Schoolbook"/>
          <w:szCs w:val="24"/>
          <w:lang w:bidi="ar-SA"/>
        </w:rPr>
        <w:t>) (</w:t>
      </w:r>
      <w:r w:rsidRPr="004B5F44">
        <w:rPr>
          <w:rFonts w:ascii="Century Schoolbook" w:eastAsia="Calibri" w:hAnsi="Century Schoolbook"/>
          <w:szCs w:val="24"/>
          <w:lang w:bidi="ar-SA"/>
        </w:rPr>
        <w:t>vii) of this clause.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(3) The Contractor shall ensure that CAAF and non-CAAF are aware­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  Of the DoD definition of "sexual assault" in DoDD 6495.01, Sexual Assault Prevention and Response Program;</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 xml:space="preserve"> </w:t>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That the offenses addressed by the definition are covered under the Uniform Code of Military Justice (see paragraph (e</w:t>
      </w:r>
      <w:r w:rsidR="00AF0A4B" w:rsidRPr="004B5F44">
        <w:rPr>
          <w:rFonts w:ascii="Century Schoolbook" w:eastAsia="Calibri" w:hAnsi="Century Schoolbook"/>
          <w:szCs w:val="24"/>
          <w:lang w:bidi="ar-SA"/>
        </w:rPr>
        <w:t>) (</w:t>
      </w:r>
      <w:r w:rsidRPr="004B5F44">
        <w:rPr>
          <w:rFonts w:ascii="Century Schoolbook" w:eastAsia="Calibri" w:hAnsi="Century Schoolbook"/>
          <w:szCs w:val="24"/>
          <w:lang w:bidi="ar-SA"/>
        </w:rPr>
        <w:t>2</w:t>
      </w:r>
      <w:r w:rsidR="00AF0A4B" w:rsidRPr="004B5F44">
        <w:rPr>
          <w:rFonts w:ascii="Century Schoolbook" w:eastAsia="Calibri" w:hAnsi="Century Schoolbook"/>
          <w:szCs w:val="24"/>
          <w:lang w:bidi="ar-SA"/>
        </w:rPr>
        <w:t>) (</w:t>
      </w:r>
      <w:r w:rsidRPr="004B5F44">
        <w:rPr>
          <w:rFonts w:ascii="Century Schoolbook" w:eastAsia="Calibri" w:hAnsi="Century Schoolbook"/>
          <w:szCs w:val="24"/>
          <w:lang w:bidi="ar-SA"/>
        </w:rPr>
        <w:t>iv) of this clause). Other sexual misconduct may constitute offenses under the Uniform Code of Military Justice, or another Federal law, such as the Military Extraterritorial Jurisdiction Act, or host nation laws; and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(iii)  That the offenses not covered by the Uniform Code of Military Justice may nevertheless have consequences to the contractor employees (see paragraph (h</w:t>
      </w:r>
      <w:r w:rsidR="00AF0A4B" w:rsidRPr="004B5F44">
        <w:rPr>
          <w:rFonts w:ascii="Century Schoolbook" w:eastAsia="Calibri" w:hAnsi="Century Schoolbook"/>
          <w:szCs w:val="24"/>
          <w:lang w:bidi="ar-SA"/>
        </w:rPr>
        <w:t>) (</w:t>
      </w:r>
      <w:r w:rsidRPr="004B5F44">
        <w:rPr>
          <w:rFonts w:ascii="Century Schoolbook" w:eastAsia="Calibri" w:hAnsi="Century Schoolbook"/>
          <w:szCs w:val="24"/>
          <w:lang w:bidi="ar-SA"/>
        </w:rPr>
        <w:t>l) of this clause).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lastRenderedPageBreak/>
        <w:tab/>
      </w:r>
      <w:r w:rsidRPr="004B5F44">
        <w:rPr>
          <w:rFonts w:ascii="Century Schoolbook" w:eastAsia="Calibri" w:hAnsi="Century Schoolbook"/>
          <w:szCs w:val="24"/>
          <w:lang w:bidi="ar-SA"/>
        </w:rPr>
        <w:tab/>
        <w:t>(4)  The Contractor shall report to the appropriate investigative authorities, identified in paragraph (d</w:t>
      </w:r>
      <w:r w:rsidR="00AF0A4B" w:rsidRPr="004B5F44">
        <w:rPr>
          <w:rFonts w:ascii="Century Schoolbook" w:eastAsia="Calibri" w:hAnsi="Century Schoolbook"/>
          <w:szCs w:val="24"/>
          <w:lang w:bidi="ar-SA"/>
        </w:rPr>
        <w:t>) (</w:t>
      </w:r>
      <w:r w:rsidRPr="004B5F44">
        <w:rPr>
          <w:rFonts w:ascii="Century Schoolbook" w:eastAsia="Calibri" w:hAnsi="Century Schoolbook"/>
          <w:szCs w:val="24"/>
          <w:lang w:bidi="ar-SA"/>
        </w:rPr>
        <w:t>6) of this clause, any alleged offenses under-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  The Uniform Code of Military Justice (chapter 47 of title 10, United States Code) (applicable to contractors serving with or accompanying an armed force in the field during a declared war or contingency operations); or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The Military Extraterritorial Jurisdiction Act (chapter 212 of title 18, United States Code).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(5)  The Contractor shall provide to all contractor personnel who will perform work on a contract in the deployed area, before beginning such work, information on the following:</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  How and where to report an alleged crime described in paragraph (d</w:t>
      </w:r>
      <w:r w:rsidR="00AF0A4B" w:rsidRPr="004B5F44">
        <w:rPr>
          <w:rFonts w:ascii="Century Schoolbook" w:eastAsia="Calibri" w:hAnsi="Century Schoolbook"/>
          <w:szCs w:val="24"/>
          <w:lang w:bidi="ar-SA"/>
        </w:rPr>
        <w:t>) (</w:t>
      </w:r>
      <w:r w:rsidRPr="004B5F44">
        <w:rPr>
          <w:rFonts w:ascii="Century Schoolbook" w:eastAsia="Calibri" w:hAnsi="Century Schoolbook"/>
          <w:szCs w:val="24"/>
          <w:lang w:bidi="ar-SA"/>
        </w:rPr>
        <w:t>4) of this clause.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Where to seek victim and witness protection and assistance available to contractor personnel in connection with an alleged offense described in paragraph (d</w:t>
      </w:r>
      <w:r w:rsidR="00AF0A4B" w:rsidRPr="004B5F44">
        <w:rPr>
          <w:rFonts w:ascii="Century Schoolbook" w:eastAsia="Calibri" w:hAnsi="Century Schoolbook"/>
          <w:szCs w:val="24"/>
          <w:lang w:bidi="ar-SA"/>
        </w:rPr>
        <w:t>) (</w:t>
      </w:r>
      <w:r w:rsidRPr="004B5F44">
        <w:rPr>
          <w:rFonts w:ascii="Century Schoolbook" w:eastAsia="Calibri" w:hAnsi="Century Schoolbook"/>
          <w:szCs w:val="24"/>
          <w:lang w:bidi="ar-SA"/>
        </w:rPr>
        <w:t>4) of this clause.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(iii)  This section does not create any rights or privileges that are not authorized by law or DoD policy.</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(6) The appropriate investigative authorities to which suspected crimes shall be reported include the following-</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  US Army Criminal Investigation Command at http://www.cid.army.mil/index.html;</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Air Force Office of Special Investigations at http://www.osi.af.mil;</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(iii)  Navy Criminal Investigative Service at http://www.ncis.navv.mil/Pages/publicdefault.aspx;</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(iv)  Defense Criminal Investigative Service at http://www.dodig.mil/HOTLINE/index.html;</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(v)  Any command of any supported military element or the command of any base.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 xml:space="preserve"> </w:t>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(7)  Personnel seeking whistleblower protection from reprisals for reporting criminal acts shall seek guidance through the DoD Inspector General hotline at 800- 424-</w:t>
      </w:r>
      <w:r w:rsidR="00AF0A4B" w:rsidRPr="004B5F44">
        <w:rPr>
          <w:rFonts w:ascii="Century Schoolbook" w:eastAsia="Calibri" w:hAnsi="Century Schoolbook"/>
          <w:szCs w:val="24"/>
          <w:lang w:bidi="ar-SA"/>
        </w:rPr>
        <w:t>9098 or</w:t>
      </w:r>
      <w:r w:rsidRPr="004B5F44">
        <w:rPr>
          <w:rFonts w:ascii="Century Schoolbook" w:eastAsia="Calibri" w:hAnsi="Century Schoolbook"/>
          <w:szCs w:val="24"/>
          <w:lang w:bidi="ar-SA"/>
        </w:rPr>
        <w:t xml:space="preserve"> www.dodig.mil/HOTLINE/index.html.</w:t>
      </w:r>
      <w:r w:rsidRPr="004B5F44">
        <w:rPr>
          <w:rFonts w:ascii="Century Schoolbook" w:eastAsia="Calibri" w:hAnsi="Century Schoolbook"/>
          <w:szCs w:val="24"/>
          <w:lang w:bidi="ar-SA"/>
        </w:rPr>
        <w:tab/>
        <w:t>Personnel seeking other forms of victim or witness protections should contact the nearest military law enforcement office.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lastRenderedPageBreak/>
        <w:tab/>
      </w:r>
      <w:r w:rsidRPr="004B5F44">
        <w:rPr>
          <w:rFonts w:ascii="Century Schoolbook" w:eastAsia="Calibri" w:hAnsi="Century Schoolbook"/>
          <w:szCs w:val="24"/>
          <w:lang w:bidi="ar-SA"/>
        </w:rPr>
        <w:tab/>
        <w:t>(8)  The Contractor shall ensure that Contractor employees supporting the U.S. Armed Forces deployed outside the United States are aware of their rights to-</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  Hold their own identity or immigration documents, such as passport or driver's license;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Receive agreed upon wages on time;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(iii)  Take lunch and work-breaks;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(iv)  Elect to terminate employment at any time;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(v)  Identify grievances without fear of reprisal;</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(vi)  Have a copy of their employment contract in a language they understand;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(vii) Receive wages that are not below the legal in-country minim.um wage;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(viii) Be notified of their rights, wages, and prohibited activities prior to signing their employment contract; and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(ix)  If housing is provided, live in housing that meets host-country housing and safety standards.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(e)  </w:t>
      </w:r>
      <w:r w:rsidRPr="004B5F44">
        <w:rPr>
          <w:rFonts w:ascii="Century Schoolbook" w:eastAsia="Calibri" w:hAnsi="Century Schoolbook"/>
          <w:i/>
          <w:szCs w:val="24"/>
          <w:lang w:bidi="ar-SA"/>
        </w:rPr>
        <w:t>Preliminary personnel requirements</w:t>
      </w:r>
      <w:r w:rsidRPr="004B5F44">
        <w:rPr>
          <w:rFonts w:ascii="Century Schoolbook" w:eastAsia="Calibri" w:hAnsi="Century Schoolbook"/>
          <w:szCs w:val="24"/>
          <w:lang w:bidi="ar-SA"/>
        </w:rPr>
        <w: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(1)  The Contractor shall ensure that the following requirements are met prior to deploying CAAF (specific requirements for each category will be specified in the statement of work or elsewhere in the contract):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  All required security and background checks are complete and acceptable.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All CAAF deploying in support of an applicable operation-</w:t>
      </w:r>
    </w:p>
    <w:p w:rsidR="004B5F44" w:rsidRPr="004B5F44" w:rsidRDefault="004B5F44" w:rsidP="00BE0BE6">
      <w:pPr>
        <w:numPr>
          <w:ilvl w:val="0"/>
          <w:numId w:val="13"/>
        </w:numPr>
        <w:tabs>
          <w:tab w:val="left" w:pos="360"/>
          <w:tab w:val="left" w:pos="720"/>
          <w:tab w:val="left" w:pos="1080"/>
          <w:tab w:val="left" w:pos="1440"/>
          <w:tab w:val="left" w:pos="1800"/>
          <w:tab w:val="left" w:pos="2160"/>
        </w:tabs>
        <w:spacing w:after="160" w:line="259" w:lineRule="auto"/>
        <w:ind w:left="0" w:firstLine="1440"/>
        <w:contextualSpacing/>
        <w:rPr>
          <w:rFonts w:ascii="Century Schoolbook" w:eastAsia="Calibri" w:hAnsi="Century Schoolbook"/>
          <w:szCs w:val="24"/>
          <w:lang w:bidi="ar-SA"/>
        </w:rPr>
      </w:pPr>
      <w:r w:rsidRPr="004B5F44">
        <w:rPr>
          <w:rFonts w:ascii="Century Schoolbook" w:eastAsia="Calibri" w:hAnsi="Century Schoolbook"/>
          <w:szCs w:val="24"/>
          <w:lang w:bidi="ar-SA"/>
        </w:rPr>
        <w:t xml:space="preserve"> Are medically, dentally, and psychologically fit for deployment and performance of their contracted duties;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(B)  Meet the minimum medical screening requirements, including theater-specific medical qualifications as established by the geographic Combatant Commander (as posted to the Geographic Combatant Commander's website or other venue); and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(C)  Have received all required immunizations as specified in the contract.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lastRenderedPageBreak/>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(1)  During predeployment processing, the Government will provide, at no cost to the Contractor, any military-specific immunizations and/or medications not available to the general public.</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(2) All other immunizations shall be obtained prior to arrival at the deployment center.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(3) All CAAF and, as specified in the statement of work, select non­ CAAF shall bring to the USCENTCOM AOR a copy of the U.S. Centers for Disease Control and Prevention (CDC) Form 731, International Certificate of Vaccination or Prophylaxis as approved by the World Health Organization, (also known as "shot record" or "Yellow Card") that shows vaccinations are current.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(iii)  Deploying personnel have all necessary passports, visas, and other documents required to enter and exit the USCENTCOM AOR and have a Geneva Conventions identification card, or other appropriate DoD identity credential, from the deployment center.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(v)  All deploying personnel have received personal security training. At a minimum, the training shall-</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(A)  Cover safety and security issues facing employees overseas;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(B)  Identify safety and security contingency planning activities; and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(C) Identify ways to utilize safety and security personnel and other resources appropriately.</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 xml:space="preserve">(vi)  All personnel have received isolated personnel training, </w:t>
      </w:r>
      <w:r w:rsidR="00AF0A4B" w:rsidRPr="004B5F44">
        <w:rPr>
          <w:rFonts w:ascii="Century Schoolbook" w:eastAsia="Calibri" w:hAnsi="Century Schoolbook"/>
          <w:szCs w:val="24"/>
          <w:lang w:bidi="ar-SA"/>
        </w:rPr>
        <w:t>if specified</w:t>
      </w:r>
      <w:r w:rsidRPr="004B5F44">
        <w:rPr>
          <w:rFonts w:ascii="Century Schoolbook" w:eastAsia="Calibri" w:hAnsi="Century Schoolbook"/>
          <w:szCs w:val="24"/>
          <w:lang w:bidi="ar-SA"/>
        </w:rPr>
        <w:t xml:space="preserve"> in the contract, in accordance with DoD Instruction 1300.23, Isolated Personnel Training for DoD Civilian and Contractors.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(vii)  Personnel have received law of war training as follows: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(A)  Basic training is required for all CAAF.  The basic training will be provided through-</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(1)  A military-run training center; or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(2) A web-based source, if specified in the contract or approved by the Contracting Officer.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lastRenderedPageBreak/>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(B)  Advanced training, commensurate with their duties and responsibilities, may be required for some Contractor personnel as specified in the contract.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 xml:space="preserve"> </w:t>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(2)  The Contractor shall notify all personnel who are not a host country national, or who are not ordinarily resident in the host country, that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3261, et seq.);</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(3)  The Contractor shall notify all personnel that-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  Pursuant to the War Crimes Act (18 U.S.C. 2441), Federal criminal jurisdiction also extends to conduct that is determined to constitute a war crime;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Other laws may provide for prosecution of U.S. nationals who commit offenses on the premises of U.S. diplomatic, consular, military or other U.S. Government missions outside the United States (18 U.S.C. 7(9)) or non-U.S. nationals who commit crimes against U.S. nationals in those places; and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(iii)  In time of declared war or a contingency operation, CAAF are subject to the jurisdiction of the Uniform Code of Military Justice under 10 U.S.C. 802(a</w:t>
      </w:r>
      <w:r w:rsidR="00AF0A4B" w:rsidRPr="004B5F44">
        <w:rPr>
          <w:rFonts w:ascii="Century Schoolbook" w:eastAsia="Calibri" w:hAnsi="Century Schoolbook"/>
          <w:szCs w:val="24"/>
          <w:lang w:bidi="ar-SA"/>
        </w:rPr>
        <w:t>) (</w:t>
      </w:r>
      <w:r w:rsidRPr="004B5F44">
        <w:rPr>
          <w:rFonts w:ascii="Century Schoolbook" w:eastAsia="Calibri" w:hAnsi="Century Schoolbook"/>
          <w:szCs w:val="24"/>
          <w:lang w:bidi="ar-SA"/>
        </w:rPr>
        <w:t>10).</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(iv)  Such employees are required to report offenses alleged to have been committed by or against contractor personnel to appropriate investigative authorities.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(v)  Such employees will be provided victim and witness protection and assistance.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(f)  </w:t>
      </w:r>
      <w:r w:rsidRPr="004B5F44">
        <w:rPr>
          <w:rFonts w:ascii="Century Schoolbook" w:eastAsia="Calibri" w:hAnsi="Century Schoolbook"/>
          <w:i/>
          <w:szCs w:val="24"/>
          <w:lang w:bidi="ar-SA"/>
        </w:rPr>
        <w:t>Processing and departure points</w:t>
      </w:r>
      <w:r w:rsidRPr="004B5F44">
        <w:rPr>
          <w:rFonts w:ascii="Century Schoolbook" w:eastAsia="Calibri" w:hAnsi="Century Schoolbook"/>
          <w:szCs w:val="24"/>
          <w:lang w:bidi="ar-SA"/>
        </w:rPr>
        <w:t>. CAAF shall-</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(e)(l) of this clause;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(2)  Use the point of departure and transportation mode directed by the Contracting Officer; and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 xml:space="preserve">(3)  Process through a designated reception site (DRS) upon arrival at the deployed location. The DRS will validate personnel accountability, ensure that </w:t>
      </w:r>
      <w:r w:rsidRPr="004B5F44">
        <w:rPr>
          <w:rFonts w:ascii="Century Schoolbook" w:eastAsia="Calibri" w:hAnsi="Century Schoolbook"/>
          <w:szCs w:val="24"/>
          <w:lang w:bidi="ar-SA"/>
        </w:rPr>
        <w:lastRenderedPageBreak/>
        <w:t>specific USCENTCOM AOR entrance requirements are met, and brief contractor personnel on theater-specific policies and procedures.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(g)  </w:t>
      </w:r>
      <w:r w:rsidRPr="004B5F44">
        <w:rPr>
          <w:rFonts w:ascii="Century Schoolbook" w:eastAsia="Calibri" w:hAnsi="Century Schoolbook"/>
          <w:i/>
          <w:szCs w:val="24"/>
          <w:lang w:bidi="ar-SA"/>
        </w:rPr>
        <w:t>Contractor Accountability and Personnel Data.</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The Synchronized Predeployment and Operational Tracker (SPOT) is the joint web-based database to assist the Combatant Commanders in maintaining awareness of the nature, extent, and potential risks and capabilities associated with contracted support for contingency operations, humanitarian assistance and peacekeeping operations, or military exercises designated by USCENTCOM.</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 xml:space="preserve"> </w:t>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(1)  Contractors shall account for all CAAF and non-CAAF personnel in SPOT by name.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 xml:space="preserve">(2)  </w:t>
      </w:r>
      <w:r w:rsidRPr="004B5F44">
        <w:rPr>
          <w:rFonts w:ascii="Century Schoolbook" w:eastAsia="Calibri" w:hAnsi="Century Schoolbook"/>
          <w:i/>
          <w:szCs w:val="24"/>
          <w:lang w:bidi="ar-SA"/>
        </w:rPr>
        <w:t>Registration</w:t>
      </w:r>
      <w:r w:rsidRPr="004B5F44">
        <w:rPr>
          <w:rFonts w:ascii="Century Schoolbook" w:eastAsia="Calibri" w:hAnsi="Century Schoolbook"/>
          <w:szCs w:val="24"/>
          <w:lang w:bidi="ar-SA"/>
        </w:rPr>
        <w:t>. The Contractor shall comply with SPOT registration requirements.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 xml:space="preserve">(i)  Contractor appointed company administrators for unclassified contracts shall register for a SPOT account at </w:t>
      </w:r>
      <w:hyperlink r:id="rId17" w:history="1">
        <w:r w:rsidRPr="004B5F44">
          <w:rPr>
            <w:rFonts w:ascii="Century Schoolbook" w:eastAsia="Calibri" w:hAnsi="Century Schoolbook"/>
            <w:color w:val="0563C1"/>
            <w:szCs w:val="24"/>
            <w:u w:val="single"/>
            <w:lang w:bidi="ar-SA"/>
          </w:rPr>
          <w:t>https://spot.dmdc.mil</w:t>
        </w:r>
      </w:hyperlink>
      <w:r w:rsidRPr="004B5F44">
        <w:rPr>
          <w:rFonts w:ascii="Century Schoolbook" w:eastAsia="Calibri" w:hAnsi="Century Schoolbook"/>
          <w:szCs w:val="24"/>
          <w:lang w:bidi="ar-SA"/>
        </w:rPr>
        <w:t xml:space="preserve">.  For classified contracts, users shall access SPOT at </w:t>
      </w:r>
      <w:hyperlink r:id="rId18" w:history="1">
        <w:r w:rsidRPr="004B5F44">
          <w:rPr>
            <w:rFonts w:ascii="Century Schoolbook" w:eastAsia="Calibri" w:hAnsi="Century Schoolbook"/>
            <w:color w:val="0563C1"/>
            <w:szCs w:val="24"/>
            <w:u w:val="single"/>
            <w:lang w:bidi="ar-SA"/>
          </w:rPr>
          <w:t>https://spot.dmdc.osd.smil.mil</w:t>
        </w:r>
      </w:hyperlink>
      <w:r w:rsidRPr="004B5F44">
        <w:rPr>
          <w:rFonts w:ascii="Century Schoolbook" w:eastAsia="Calibri" w:hAnsi="Century Schoolbook"/>
          <w:szCs w:val="24"/>
          <w:lang w:bidi="ar-SA"/>
        </w:rPr>
        <w:t xml:space="preserve">. </w:t>
      </w:r>
      <w:r w:rsidRPr="004B5F44">
        <w:rPr>
          <w:rFonts w:ascii="Century Schoolbook" w:eastAsia="Calibri" w:hAnsi="Century Schoolbook"/>
          <w:szCs w:val="24"/>
          <w:lang w:bidi="ar-SA"/>
        </w:rPr>
        <w:tab/>
        <w: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Register in SPOT using one of the following log-in methods­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(A)  A Common Access Card (CAC) or a SPOT-approved digital certificate; or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(B) A Government-sponsored SPOT user ID and password. This type of log-in method is only allowed for those individuals who are not authorized to obtain a CAC or an external digital certificate, and requires SPOT Program Management Office approval.</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(iii)  The SPOT Customer Support Team must validate user need. This process may take 2 business days. Contractor representatives will be contacted to validate contractor administrator account requests and determine the appropriate level of user access.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(iv)  Refer to the OSD Program Support website at</w:t>
      </w:r>
    </w:p>
    <w:p w:rsidR="004B5F44" w:rsidRPr="004B5F44" w:rsidRDefault="00AE0E32"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hyperlink r:id="rId19" w:history="1">
        <w:r w:rsidR="004B5F44" w:rsidRPr="004B5F44">
          <w:rPr>
            <w:rFonts w:ascii="Century Schoolbook" w:eastAsia="Calibri" w:hAnsi="Century Schoolbook"/>
            <w:color w:val="0563C1"/>
            <w:szCs w:val="24"/>
            <w:u w:val="single"/>
            <w:lang w:bidi="ar-SA"/>
          </w:rPr>
          <w:t>http://www.acg.osd.mil/log/PS/spot.html</w:t>
        </w:r>
      </w:hyperlink>
      <w:r w:rsidR="004B5F44" w:rsidRPr="004B5F44">
        <w:rPr>
          <w:rFonts w:ascii="Century Schoolbook" w:eastAsia="Calibri" w:hAnsi="Century Schoolbook"/>
          <w:szCs w:val="24"/>
          <w:lang w:bidi="ar-SA"/>
        </w:rPr>
        <w:t xml:space="preserve"> for the SPOT Business Rules, additional training resources, documentation regarding registration, and use of SPOT.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 xml:space="preserve">(3)  </w:t>
      </w:r>
      <w:r w:rsidRPr="004B5F44">
        <w:rPr>
          <w:rFonts w:ascii="Century Schoolbook" w:eastAsia="Calibri" w:hAnsi="Century Schoolbook"/>
          <w:i/>
          <w:szCs w:val="24"/>
          <w:lang w:bidi="ar-SA"/>
        </w:rPr>
        <w:t>Compliance with SPOT</w:t>
      </w:r>
      <w:r w:rsidRPr="004B5F44">
        <w:rPr>
          <w:rFonts w:ascii="Century Schoolbook" w:eastAsia="Calibri" w:hAnsi="Century Schoolbook"/>
          <w:szCs w:val="24"/>
          <w:lang w:bidi="ar-SA"/>
        </w:rPr>
        <w: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 xml:space="preserve">(i)  The Contractor shall comply with the SPOT Business Rules located at </w:t>
      </w:r>
      <w:hyperlink r:id="rId20" w:history="1">
        <w:r w:rsidRPr="004B5F44">
          <w:rPr>
            <w:rFonts w:ascii="Century Schoolbook" w:eastAsia="Calibri" w:hAnsi="Century Schoolbook"/>
            <w:color w:val="0563C1"/>
            <w:szCs w:val="24"/>
            <w:u w:val="single"/>
            <w:lang w:bidi="ar-SA"/>
          </w:rPr>
          <w:t>http://www.acg.osd.mil/log/PS/spot.html</w:t>
        </w:r>
      </w:hyperlink>
      <w:r w:rsidRPr="004B5F44">
        <w:rPr>
          <w:rFonts w:ascii="Century Schoolbook" w:eastAsia="Calibri" w:hAnsi="Century Schoolbook"/>
          <w:szCs w:val="24"/>
          <w:lang w:bidi="ar-SA"/>
        </w:rPr>
        <w:t xml:space="preserve">. </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 xml:space="preserve">(A)  The Contractor shall enter into the SPOT web-based system the required information on Contractor personnel prior to deployment to the designated </w:t>
      </w:r>
      <w:r w:rsidRPr="004B5F44">
        <w:rPr>
          <w:rFonts w:ascii="Century Schoolbook" w:eastAsia="Calibri" w:hAnsi="Century Schoolbook"/>
          <w:szCs w:val="24"/>
          <w:lang w:bidi="ar-SA"/>
        </w:rPr>
        <w:lastRenderedPageBreak/>
        <w:t>operational area and shall continue to use the SPOT web-based system to maintain accurate, up-to-date information throughout the deployment for applicable Contractor personnel.</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(B) The Contractor shall ensure the in-theater arrival date (ITAD), deployment closeout dates and changes to the status of individual Contractor personnel relating to their ITAD and their duty location, to include closing out the deployment with their proper status (e.g., mission complete, killed, wounded) are updated in the system in accordance with the processes and timelines established in the SPOT business rules.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 xml:space="preserve">(ii)  SPOT non-compliance and deficiencies will be relevant to past performance evaluations for future contract opportunities in accordance with FAR subpart 42.15, Contractor </w:t>
      </w:r>
      <w:r w:rsidR="00AF0A4B" w:rsidRPr="004B5F44">
        <w:rPr>
          <w:rFonts w:ascii="Century Schoolbook" w:eastAsia="Calibri" w:hAnsi="Century Schoolbook"/>
          <w:szCs w:val="24"/>
          <w:lang w:bidi="ar-SA"/>
        </w:rPr>
        <w:t>Performance Information</w:t>
      </w:r>
      <w:r w:rsidRPr="004B5F44">
        <w:rPr>
          <w:rFonts w:ascii="Century Schoolbook" w:eastAsia="Calibri" w:hAnsi="Century Schoolbook"/>
          <w:szCs w:val="24"/>
          <w:lang w:bidi="ar-SA"/>
        </w:rPr>
        <w: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(h)  </w:t>
      </w:r>
      <w:r w:rsidRPr="004B5F44">
        <w:rPr>
          <w:rFonts w:ascii="Century Schoolbook" w:eastAsia="Calibri" w:hAnsi="Century Schoolbook"/>
          <w:i/>
          <w:szCs w:val="24"/>
          <w:lang w:bidi="ar-SA"/>
        </w:rPr>
        <w:t>Contractor personnel</w:t>
      </w:r>
      <w:r w:rsidRPr="004B5F44">
        <w:rPr>
          <w:rFonts w:ascii="Century Schoolbook" w:eastAsia="Calibri" w:hAnsi="Century Schoolbook"/>
          <w:szCs w:val="24"/>
          <w:lang w:bidi="ar-SA"/>
        </w:rPr>
        <w: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(4)  Contractor personnel shall return all U.S.  Government-issued identification, to include the Common Access Card, to appropriate U.S. Government authorities at the end of their deployment (or, for non-CAAF, at the end of their employment under this contract).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(i)  </w:t>
      </w:r>
      <w:r w:rsidRPr="004B5F44">
        <w:rPr>
          <w:rFonts w:ascii="Century Schoolbook" w:eastAsia="Calibri" w:hAnsi="Century Schoolbook"/>
          <w:i/>
          <w:szCs w:val="24"/>
          <w:lang w:bidi="ar-SA"/>
        </w:rPr>
        <w:t>Military clothing and protective equipment</w:t>
      </w:r>
      <w:r w:rsidRPr="004B5F44">
        <w:rPr>
          <w:rFonts w:ascii="Century Schoolbook" w:eastAsia="Calibri" w:hAnsi="Century Schoolbook"/>
          <w:szCs w:val="24"/>
          <w:lang w:bidi="ar-SA"/>
        </w:rPr>
        <w: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(1)  Contractor personnel are prohibited from wearing military clothing unless specifically authorized in writing by the Combatant Commander.  If authorized to wear military clothing, contractor personnel must-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lastRenderedPageBreak/>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  Wear distinctive patches, arm bands, nametags, or headgear, in order to be distinguishable from military personnel, consistent with force protection measures; and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Carry the written authorization with them at all times.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(2) Contractor personnel may wear military-unique organizational clothing and individual equipment (OCIE) required for safety and security, such as ballistic, nuclear, biological, or chemical protective equipment.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(3)  The deployment center, or the Combatant Commander, shall issue OCIE and shall provide training, if necessary, to ensure the safety and security of contractor personnel.</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(4)  The Contractor shall ensure that all issued OCIE is returned to the point of issue, unless otherwise directed by the Contracting Officer.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(j)  </w:t>
      </w:r>
      <w:r w:rsidRPr="004B5F44">
        <w:rPr>
          <w:rFonts w:ascii="Century Schoolbook" w:eastAsia="Calibri" w:hAnsi="Century Schoolbook"/>
          <w:i/>
          <w:szCs w:val="24"/>
          <w:lang w:bidi="ar-SA"/>
        </w:rPr>
        <w:t>Weapons</w:t>
      </w:r>
      <w:r w:rsidRPr="004B5F44">
        <w:rPr>
          <w:rFonts w:ascii="Century Schoolbook" w:eastAsia="Calibri" w:hAnsi="Century Schoolbook"/>
          <w:szCs w:val="24"/>
          <w:lang w:bidi="ar-SA"/>
        </w:rPr>
        <w: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(1)  If the Contractor requests that its personnel performing in the USCENTCOM AOR be authorized to carry weapons for individual self-defense, the request shall be made through the Contracting Officer to the Combatant Commander, in accordance with DoD Instruction 3020.41. The Combatant Commander will determine whether to authorize in-theater contractor personnel to carry weapons and what weapons and ammunition will be allowed.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(2)  If contractor personnel are authorized to carry weapons in accordance with paragraph (j</w:t>
      </w:r>
      <w:r w:rsidR="00AF0A4B" w:rsidRPr="004B5F44">
        <w:rPr>
          <w:rFonts w:ascii="Century Schoolbook" w:eastAsia="Calibri" w:hAnsi="Century Schoolbook"/>
          <w:szCs w:val="24"/>
          <w:lang w:bidi="ar-SA"/>
        </w:rPr>
        <w:t>) (</w:t>
      </w:r>
      <w:r w:rsidRPr="004B5F44">
        <w:rPr>
          <w:rFonts w:ascii="Century Schoolbook" w:eastAsia="Calibri" w:hAnsi="Century Schoolbook"/>
          <w:szCs w:val="24"/>
          <w:lang w:bidi="ar-SA"/>
        </w:rPr>
        <w:t>l) of this clause, the Contracting Officer will notify the Contractor what weapons and ammunition are authorized.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(3)  The Contractor shall ensure that its personnel who are authorized to carry weapons-</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  Are adequately trained to carry and use them-</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(A)  Safely;</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(B) With full understanding of, and adherence to, the rules of the use of force issued by the Combatant Commander; and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(C) In compliance with applicable agency policies, agreements, rules, regulations, and other applicable law;</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  Are not barred from possession of a firearm by 18 U.S.C. 922;</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(iii)  Adhere to all guidance and orders issued by the Combatant Commander regarding possession, use, safety, and accountability of weapons and ammunition;</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lastRenderedPageBreak/>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(iv)  Comply with applicable Combatant Commander and local commander force-protection policies; and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(v)  Understand that the inappropriate use of force could subject them to U.S. or host-nation prosecution and civil liability.</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(4)  Whether or not weapons are Government-furnished, all liability for the use of any weapon by contractor personnel rests solely with the Contractor and the Contractor employee using such weapon.</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(5)  Upon redeployment or revocation by the Combatant Commander of the Contractor's authorization to issue firearms, the Contractor shall ensure that all Government-issued weapons and unexpended ammunition are returned as directed by the Contracting Officer.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(k)  </w:t>
      </w:r>
      <w:r w:rsidRPr="004B5F44">
        <w:rPr>
          <w:rFonts w:ascii="Century Schoolbook" w:eastAsia="Calibri" w:hAnsi="Century Schoolbook"/>
          <w:i/>
          <w:szCs w:val="24"/>
          <w:lang w:bidi="ar-SA"/>
        </w:rPr>
        <w:t>Vehicle or equipment licenses</w:t>
      </w:r>
      <w:r w:rsidRPr="004B5F44">
        <w:rPr>
          <w:rFonts w:ascii="Century Schoolbook" w:eastAsia="Calibri" w:hAnsi="Century Schoolbook"/>
          <w:szCs w:val="24"/>
          <w:lang w:bidi="ar-SA"/>
        </w:rPr>
        <w:t>.  Contractor personnel shall possess the required licenses to operate all vehicles or equipment necessary to perform the contract in the USCENTCOM AOR.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(l)  </w:t>
      </w:r>
      <w:r w:rsidRPr="004B5F44">
        <w:rPr>
          <w:rFonts w:ascii="Century Schoolbook" w:eastAsia="Calibri" w:hAnsi="Century Schoolbook"/>
          <w:i/>
          <w:szCs w:val="24"/>
          <w:lang w:bidi="ar-SA"/>
        </w:rPr>
        <w:t>Purchase of scarce goods and services</w:t>
      </w:r>
      <w:r w:rsidRPr="004B5F44">
        <w:rPr>
          <w:rFonts w:ascii="Century Schoolbook" w:eastAsia="Calibri" w:hAnsi="Century Schoolbook"/>
          <w:szCs w:val="24"/>
          <w:lang w:bidi="ar-SA"/>
        </w:rPr>
        <w:t>.  If the Combatant Commander has established an organization for the USCENTCOM AOR whose function is to determine that certain items are scarce goods or services, the Contractor shall coordinate with that organization local purchases of goods and services designated as scarce, in accordance with instructions provided by the Contracting Officer.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 xml:space="preserve"> </w:t>
      </w:r>
      <w:r w:rsidRPr="004B5F44">
        <w:rPr>
          <w:rFonts w:ascii="Century Schoolbook" w:eastAsia="Calibri" w:hAnsi="Century Schoolbook"/>
          <w:szCs w:val="24"/>
          <w:lang w:bidi="ar-SA"/>
        </w:rPr>
        <w:tab/>
        <w:t xml:space="preserve">(m) </w:t>
      </w:r>
      <w:r w:rsidRPr="004B5F44">
        <w:rPr>
          <w:rFonts w:ascii="Century Schoolbook" w:eastAsia="Calibri" w:hAnsi="Century Schoolbook"/>
          <w:i/>
          <w:szCs w:val="24"/>
          <w:lang w:bidi="ar-SA"/>
        </w:rPr>
        <w:t>Evacuation</w:t>
      </w:r>
      <w:r w:rsidRPr="004B5F44">
        <w:rPr>
          <w:rFonts w:ascii="Century Schoolbook" w:eastAsia="Calibri" w:hAnsi="Century Schoolbook"/>
          <w:szCs w:val="24"/>
          <w:lang w:bidi="ar-SA"/>
        </w:rPr>
        <w: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(1)  If the Combatant Commander orders a mandatory evacuation of some or all personnel, the Government will provide assistance, to the extent available, to United States and third country national contractor personnel.</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(2) In the event of a non-mandatory evacuation order, unless authorized in writing by the Contracting Officer, the Contractor shall maintain personnel on location sufficient to meet obligations under this contract.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(n)  </w:t>
      </w:r>
      <w:r w:rsidRPr="004B5F44">
        <w:rPr>
          <w:rFonts w:ascii="Century Schoolbook" w:eastAsia="Calibri" w:hAnsi="Century Schoolbook"/>
          <w:i/>
          <w:szCs w:val="24"/>
          <w:lang w:bidi="ar-SA"/>
        </w:rPr>
        <w:t>Next of kin notification and personnel recovery</w:t>
      </w:r>
      <w:r w:rsidRPr="004B5F44">
        <w:rPr>
          <w:rFonts w:ascii="Century Schoolbook" w:eastAsia="Calibri" w:hAnsi="Century Schoolbook"/>
          <w:szCs w:val="24"/>
          <w:lang w:bidi="ar-SA"/>
        </w:rPr>
        <w: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(1)  The Contractor shall be responsible for notification of the employee­ designated next of kin in the event an employee dies, requires evacuation due to an injury, or is isolated, missing, detained, captured, or abducted.</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r>
      <w:r w:rsidRPr="004B5F44">
        <w:rPr>
          <w:rFonts w:ascii="Century Schoolbook" w:eastAsia="Calibri" w:hAnsi="Century Schoolbook"/>
          <w:szCs w:val="24"/>
          <w:lang w:bidi="ar-SA"/>
        </w:rPr>
        <w:tab/>
        <w:t>(2) The Government will assist in personnel recovery actions in accordance with DoD Directive 3002.0lE, Personnel Recovery in the Department of Defense.</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(o)  </w:t>
      </w:r>
      <w:r w:rsidRPr="004B5F44">
        <w:rPr>
          <w:rFonts w:ascii="Century Schoolbook" w:eastAsia="Calibri" w:hAnsi="Century Schoolbook"/>
          <w:i/>
          <w:szCs w:val="24"/>
          <w:lang w:bidi="ar-SA"/>
        </w:rPr>
        <w:t>Mortuary affairs</w:t>
      </w:r>
      <w:r w:rsidRPr="004B5F44">
        <w:rPr>
          <w:rFonts w:ascii="Century Schoolbook" w:eastAsia="Calibri" w:hAnsi="Century Schoolbook"/>
          <w:szCs w:val="24"/>
          <w:lang w:bidi="ar-SA"/>
        </w:rPr>
        <w:t xml:space="preserve">.  Contractor personnel who die while in support of the U.S. Armed Forces shall be covered by the DoD mortuary affairs program as described in </w:t>
      </w:r>
      <w:r w:rsidRPr="004B5F44">
        <w:rPr>
          <w:rFonts w:ascii="Century Schoolbook" w:eastAsia="Calibri" w:hAnsi="Century Schoolbook"/>
          <w:szCs w:val="24"/>
          <w:lang w:bidi="ar-SA"/>
        </w:rPr>
        <w:lastRenderedPageBreak/>
        <w:t>DoD Directive 1300.22, Mo</w:t>
      </w:r>
      <w:r w:rsidR="00AF0A4B">
        <w:rPr>
          <w:rFonts w:ascii="Century Schoolbook" w:eastAsia="Calibri" w:hAnsi="Century Schoolbook"/>
          <w:szCs w:val="24"/>
          <w:lang w:bidi="ar-SA"/>
        </w:rPr>
        <w:t>rt</w:t>
      </w:r>
      <w:r w:rsidRPr="004B5F44">
        <w:rPr>
          <w:rFonts w:ascii="Century Schoolbook" w:eastAsia="Calibri" w:hAnsi="Century Schoolbook"/>
          <w:szCs w:val="24"/>
          <w:lang w:bidi="ar-SA"/>
        </w:rPr>
        <w:t>uary Affairs Policy, and DoD Instruction 3020.41, Operational Contractor Support.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 xml:space="preserve">(p)  </w:t>
      </w:r>
      <w:r w:rsidRPr="004B5F44">
        <w:rPr>
          <w:rFonts w:ascii="Century Schoolbook" w:eastAsia="Calibri" w:hAnsi="Century Schoolbook"/>
          <w:i/>
          <w:szCs w:val="24"/>
          <w:lang w:bidi="ar-SA"/>
        </w:rPr>
        <w:t>Changes</w:t>
      </w:r>
      <w:r w:rsidRPr="004B5F44">
        <w:rPr>
          <w:rFonts w:ascii="Century Schoolbook" w:eastAsia="Calibri" w:hAnsi="Century Schoolbook"/>
          <w:szCs w:val="24"/>
          <w:lang w:bidi="ar-SA"/>
        </w:rPr>
        <w:t>. In addition to the changes otherwise authorized by the Changes clause of this contract, the Contracting Officer may, at any time, by written order identified as a change order, make changes in the place of performance or Government­ furnished facilities, equipment, material, services, or site. Any change order issued in accordance with this paragraph (p) shall be subject to the provisions of the Changes clause of this contract.</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r w:rsidRPr="004B5F44">
        <w:rPr>
          <w:rFonts w:ascii="Century Schoolbook" w:eastAsia="Calibri" w:hAnsi="Century Schoolbook"/>
          <w:szCs w:val="24"/>
          <w:lang w:bidi="ar-SA"/>
        </w:rPr>
        <w:tab/>
        <w:t>(</w:t>
      </w:r>
      <w:r>
        <w:rPr>
          <w:rFonts w:ascii="Century Schoolbook" w:eastAsia="Calibri" w:hAnsi="Century Schoolbook"/>
          <w:szCs w:val="24"/>
          <w:lang w:bidi="ar-SA"/>
        </w:rPr>
        <w:t>q</w:t>
      </w:r>
      <w:r w:rsidRPr="004B5F44">
        <w:rPr>
          <w:rFonts w:ascii="Century Schoolbook" w:eastAsia="Calibri" w:hAnsi="Century Schoolbook"/>
          <w:szCs w:val="24"/>
          <w:lang w:bidi="ar-SA"/>
        </w:rPr>
        <w:t>)  Subcontracts. The Contractor shall incorporate the substance of this clause, including this paragraph (q), in all subcontracts when subcontractor personnel are performing in the USCENTCOM AOR.</w:t>
      </w:r>
    </w:p>
    <w:p w:rsidR="004B5F44" w:rsidRPr="004B5F44" w:rsidRDefault="004B5F44" w:rsidP="004B5F44">
      <w:pPr>
        <w:tabs>
          <w:tab w:val="left" w:pos="360"/>
          <w:tab w:val="left" w:pos="720"/>
          <w:tab w:val="left" w:pos="1080"/>
          <w:tab w:val="left" w:pos="1440"/>
          <w:tab w:val="left" w:pos="1800"/>
          <w:tab w:val="left" w:pos="2160"/>
        </w:tabs>
        <w:spacing w:after="160" w:line="259" w:lineRule="auto"/>
        <w:ind w:firstLine="0"/>
        <w:rPr>
          <w:rFonts w:ascii="Century Schoolbook" w:eastAsia="Calibri" w:hAnsi="Century Schoolbook"/>
          <w:szCs w:val="24"/>
          <w:lang w:bidi="ar-SA"/>
        </w:rPr>
      </w:pPr>
    </w:p>
    <w:p w:rsidR="00524E5D" w:rsidRPr="00063093" w:rsidRDefault="004B5F44" w:rsidP="00063093">
      <w:pPr>
        <w:tabs>
          <w:tab w:val="left" w:pos="360"/>
          <w:tab w:val="left" w:pos="720"/>
          <w:tab w:val="left" w:pos="1080"/>
          <w:tab w:val="left" w:pos="1440"/>
          <w:tab w:val="left" w:pos="1800"/>
          <w:tab w:val="left" w:pos="2160"/>
        </w:tabs>
        <w:spacing w:after="160" w:line="259" w:lineRule="auto"/>
        <w:ind w:firstLine="0"/>
        <w:jc w:val="center"/>
        <w:rPr>
          <w:rFonts w:ascii="Century Schoolbook" w:eastAsia="Calibri" w:hAnsi="Century Schoolbook"/>
          <w:szCs w:val="24"/>
          <w:lang w:bidi="ar-SA"/>
        </w:rPr>
      </w:pPr>
      <w:r w:rsidRPr="004B5F44">
        <w:rPr>
          <w:rFonts w:ascii="Century Schoolbook" w:eastAsia="Calibri" w:hAnsi="Century Schoolbook"/>
          <w:szCs w:val="24"/>
          <w:lang w:bidi="ar-SA"/>
        </w:rPr>
        <w:t>(End of clause)</w:t>
      </w:r>
    </w:p>
    <w:p w:rsidR="006B5C12" w:rsidRPr="00C46F01" w:rsidRDefault="006B5C12" w:rsidP="006B5C12">
      <w:pPr>
        <w:rPr>
          <w:b/>
          <w:bCs/>
          <w:szCs w:val="24"/>
        </w:rPr>
      </w:pPr>
    </w:p>
    <w:p w:rsidR="006B5C12" w:rsidRPr="00D35C8B" w:rsidRDefault="006B5C12" w:rsidP="006B5C12">
      <w:pPr>
        <w:rPr>
          <w:i/>
          <w:szCs w:val="24"/>
        </w:rPr>
      </w:pPr>
      <w:r w:rsidRPr="00D35C8B">
        <w:rPr>
          <w:i/>
          <w:szCs w:val="24"/>
        </w:rPr>
        <w:t>Insert the following clause in all solicitations and contracts with performance in Afghanistan, except solicitation</w:t>
      </w:r>
      <w:r w:rsidR="00F607D8">
        <w:rPr>
          <w:i/>
          <w:szCs w:val="24"/>
        </w:rPr>
        <w:t>s and contracts for commodities</w:t>
      </w:r>
      <w:r w:rsidR="00F607D8" w:rsidRPr="00435515">
        <w:rPr>
          <w:i/>
          <w:szCs w:val="24"/>
        </w:rPr>
        <w:t>.  This Deviation clause must be in FULL TEXT.</w:t>
      </w:r>
    </w:p>
    <w:p w:rsidR="002D1E47" w:rsidRDefault="002D1E47" w:rsidP="002621BB">
      <w:pPr>
        <w:ind w:firstLine="0"/>
        <w:rPr>
          <w:b/>
          <w:bCs/>
          <w:iCs/>
          <w:szCs w:val="24"/>
        </w:rPr>
      </w:pPr>
    </w:p>
    <w:p w:rsidR="00A27303" w:rsidRPr="002621BB" w:rsidRDefault="00A27303" w:rsidP="00A27303">
      <w:pPr>
        <w:ind w:firstLine="720"/>
        <w:jc w:val="center"/>
        <w:rPr>
          <w:b/>
          <w:bCs/>
          <w:iCs/>
          <w:szCs w:val="24"/>
        </w:rPr>
      </w:pPr>
      <w:r>
        <w:rPr>
          <w:b/>
          <w:bCs/>
          <w:iCs/>
          <w:szCs w:val="24"/>
        </w:rPr>
        <w:t>252.225-7997</w:t>
      </w:r>
    </w:p>
    <w:p w:rsidR="006B5C12" w:rsidRPr="00C46F01" w:rsidRDefault="006B5C12" w:rsidP="00A27303">
      <w:pPr>
        <w:jc w:val="center"/>
        <w:rPr>
          <w:b/>
          <w:szCs w:val="24"/>
        </w:rPr>
      </w:pPr>
      <w:r w:rsidRPr="00C46F01">
        <w:rPr>
          <w:b/>
          <w:szCs w:val="24"/>
        </w:rPr>
        <w:t>CONTRACTOR DEMOBILIZATION</w:t>
      </w:r>
      <w:r w:rsidR="00A27303">
        <w:rPr>
          <w:b/>
          <w:szCs w:val="24"/>
        </w:rPr>
        <w:t xml:space="preserve"> </w:t>
      </w:r>
      <w:r w:rsidR="00BD68A6">
        <w:rPr>
          <w:b/>
          <w:szCs w:val="24"/>
        </w:rPr>
        <w:t>(</w:t>
      </w:r>
      <w:r w:rsidRPr="00C46F01">
        <w:rPr>
          <w:b/>
          <w:color w:val="000000"/>
          <w:szCs w:val="24"/>
        </w:rPr>
        <w:t>DEVIATION 2013-O0017</w:t>
      </w:r>
      <w:r w:rsidRPr="00C46F01">
        <w:rPr>
          <w:b/>
          <w:szCs w:val="24"/>
        </w:rPr>
        <w:t>) (AUGUST 2013)</w:t>
      </w:r>
    </w:p>
    <w:p w:rsidR="006B5C12" w:rsidRPr="00C46F01" w:rsidRDefault="006B5C12" w:rsidP="006B5C12">
      <w:pPr>
        <w:pStyle w:val="PlainText"/>
        <w:jc w:val="both"/>
        <w:rPr>
          <w:rFonts w:ascii="Times New Roman" w:hAnsi="Times New Roman"/>
          <w:sz w:val="24"/>
          <w:szCs w:val="24"/>
        </w:rPr>
      </w:pPr>
    </w:p>
    <w:p w:rsidR="006B5C12" w:rsidRPr="00C46F01" w:rsidRDefault="006B5C12" w:rsidP="006B5C12">
      <w:pPr>
        <w:tabs>
          <w:tab w:val="left" w:pos="180"/>
        </w:tabs>
        <w:rPr>
          <w:szCs w:val="24"/>
        </w:rPr>
      </w:pPr>
      <w:r w:rsidRPr="00C46F01">
        <w:rPr>
          <w:szCs w:val="24"/>
        </w:rPr>
        <w:tab/>
        <w:t xml:space="preserve">(a)  Generally, the Contractor is responsible for demobilizing all of its personnel and equipment from the Afghanistan Combined Joint Operations Area (CJOA).  </w:t>
      </w:r>
    </w:p>
    <w:p w:rsidR="006B5C12" w:rsidRPr="00C46F01" w:rsidRDefault="006B5C12" w:rsidP="006B5C12">
      <w:pPr>
        <w:rPr>
          <w:szCs w:val="24"/>
        </w:rPr>
      </w:pPr>
    </w:p>
    <w:p w:rsidR="006B5C12" w:rsidRPr="00C46F01" w:rsidRDefault="006B5C12" w:rsidP="006B5C12">
      <w:pPr>
        <w:tabs>
          <w:tab w:val="left" w:pos="180"/>
        </w:tabs>
        <w:rPr>
          <w:szCs w:val="24"/>
        </w:rPr>
      </w:pPr>
      <w:r w:rsidRPr="00C46F01">
        <w:rPr>
          <w:szCs w:val="24"/>
        </w:rPr>
        <w:tab/>
        <w:t xml:space="preserve">(b)  </w:t>
      </w:r>
      <w:r w:rsidRPr="00C46F01">
        <w:rPr>
          <w:i/>
          <w:szCs w:val="24"/>
        </w:rPr>
        <w:t>Demobilization plan</w:t>
      </w:r>
      <w:r w:rsidRPr="00C46F01">
        <w:rPr>
          <w:szCs w:val="24"/>
        </w:rPr>
        <w:t xml:space="preserve">.  The Contractor shall submit a demobilization plan to the Contracting Officer for approval a minimum of 120 calendar days prior to the end of the current contract performance period or as otherwise directed by the Contracting Officer.  Upon acceptance of the demobilization plan by the Contracting Officer, the demobilization plan becomes a material part of the contract and the Contractor agrees to fully perform its demobilization in accordance with that plan.  The demobilization plan shall address the items specified in this clause and must demonstrate the Contractor’s plans and ability to remove its personnel and equipment from the CJOA and to return Government property no later than 30 days after the expiration of the current period of performance.  </w:t>
      </w:r>
    </w:p>
    <w:p w:rsidR="006B5C12" w:rsidRPr="00C46F01" w:rsidRDefault="006B5C12" w:rsidP="006B5C12">
      <w:pPr>
        <w:rPr>
          <w:szCs w:val="24"/>
        </w:rPr>
      </w:pPr>
    </w:p>
    <w:p w:rsidR="006B5C12" w:rsidRPr="00C46F01" w:rsidRDefault="006B5C12" w:rsidP="006B5C12">
      <w:pPr>
        <w:tabs>
          <w:tab w:val="left" w:pos="180"/>
        </w:tabs>
        <w:rPr>
          <w:szCs w:val="24"/>
        </w:rPr>
      </w:pPr>
      <w:r w:rsidRPr="00C46F01">
        <w:rPr>
          <w:szCs w:val="24"/>
        </w:rPr>
        <w:tab/>
        <w:t xml:space="preserve">(c)  </w:t>
      </w:r>
      <w:r w:rsidRPr="00C46F01">
        <w:rPr>
          <w:i/>
          <w:szCs w:val="24"/>
        </w:rPr>
        <w:t>Demobilization plan implementation.</w:t>
      </w:r>
      <w:r w:rsidRPr="00C46F01">
        <w:rPr>
          <w:szCs w:val="24"/>
        </w:rPr>
        <w:t xml:space="preserve">  Every 30 calendar days after incorporation of the plan into the contract, or as otherwise directed by the Contracting Officer, the Contractor shall provide written information to the Contracting Officer and Contracting Officer Representative that addresses the Contractor’s progress in implementing the plan.  The Contractor shall continue to provide the information in the preceding sentence until the Contractor has completely and properly demobilized.  If the Contracting Officer or Contracting Officer Representative identifies deficiencies with the plan, as approved, or with the implementation of that plan, the Contractor shall submit a corrective action plan (CAP) to those </w:t>
      </w:r>
      <w:r w:rsidRPr="00C46F01">
        <w:rPr>
          <w:szCs w:val="24"/>
        </w:rPr>
        <w:lastRenderedPageBreak/>
        <w:t xml:space="preserve">officials within five calendar days to remedy those deficiencies.  The Contracting Officer shall review the CAP within five calendar days to determine whether the CAP is acceptable. Upon approval by the Contracting Officer, the CAP becomes a material part of the demobilization plan. </w:t>
      </w:r>
    </w:p>
    <w:p w:rsidR="006B5C12" w:rsidRPr="00C46F01" w:rsidRDefault="006B5C12" w:rsidP="006B5C12">
      <w:pPr>
        <w:pStyle w:val="PlainText"/>
        <w:rPr>
          <w:rFonts w:ascii="Times New Roman" w:hAnsi="Times New Roman"/>
          <w:sz w:val="24"/>
          <w:szCs w:val="24"/>
        </w:rPr>
      </w:pPr>
    </w:p>
    <w:p w:rsidR="006B5C12" w:rsidRPr="00C46F01" w:rsidRDefault="006B5C12" w:rsidP="006B5C12">
      <w:pPr>
        <w:pStyle w:val="PlainText"/>
        <w:tabs>
          <w:tab w:val="left" w:pos="180"/>
        </w:tabs>
        <w:rPr>
          <w:rFonts w:ascii="Times New Roman" w:hAnsi="Times New Roman"/>
          <w:i/>
          <w:sz w:val="24"/>
          <w:szCs w:val="24"/>
        </w:rPr>
      </w:pPr>
      <w:r w:rsidRPr="00C46F01">
        <w:rPr>
          <w:rFonts w:ascii="Times New Roman" w:hAnsi="Times New Roman"/>
          <w:sz w:val="24"/>
          <w:szCs w:val="24"/>
        </w:rPr>
        <w:tab/>
        <w:t xml:space="preserve">(d) </w:t>
      </w:r>
      <w:r w:rsidRPr="00C46F01">
        <w:rPr>
          <w:rFonts w:ascii="Times New Roman" w:hAnsi="Times New Roman"/>
          <w:i/>
          <w:sz w:val="24"/>
          <w:szCs w:val="24"/>
        </w:rPr>
        <w:t xml:space="preserve"> Plan contents</w:t>
      </w:r>
    </w:p>
    <w:p w:rsidR="006B5C12" w:rsidRPr="00C46F01" w:rsidRDefault="006B5C12" w:rsidP="006B5C12">
      <w:pPr>
        <w:pStyle w:val="PlainText"/>
        <w:rPr>
          <w:rFonts w:ascii="Times New Roman" w:hAnsi="Times New Roman"/>
          <w:sz w:val="24"/>
          <w:szCs w:val="24"/>
        </w:rPr>
      </w:pPr>
    </w:p>
    <w:p w:rsidR="006B5C12" w:rsidRPr="00C46F01" w:rsidRDefault="006B5C12" w:rsidP="00AF0A4B">
      <w:pPr>
        <w:pStyle w:val="DFARS"/>
        <w:tabs>
          <w:tab w:val="clear" w:pos="360"/>
          <w:tab w:val="clear" w:pos="810"/>
          <w:tab w:val="clear" w:pos="1210"/>
          <w:tab w:val="clear" w:pos="1656"/>
          <w:tab w:val="clear" w:pos="2131"/>
          <w:tab w:val="clear" w:pos="2520"/>
        </w:tabs>
        <w:spacing w:line="240" w:lineRule="auto"/>
        <w:rPr>
          <w:szCs w:val="24"/>
        </w:rPr>
      </w:pPr>
      <w:r w:rsidRPr="00C46F01">
        <w:rPr>
          <w:rFonts w:ascii="Times New Roman" w:hAnsi="Times New Roman"/>
          <w:szCs w:val="24"/>
        </w:rPr>
        <w:tab/>
        <w:t>(1)  The plan shall identify the method of transportation (air, ground) the Contractor intends to use to remove its personnel and equipment from the CJOA and whether that method of transportation is Government or Contractor-furnished.</w:t>
      </w:r>
      <w:r w:rsidRPr="00C46F01">
        <w:rPr>
          <w:rFonts w:ascii="Times New Roman" w:hAnsi="Times New Roman"/>
          <w:b/>
          <w:szCs w:val="24"/>
        </w:rPr>
        <w:t xml:space="preserve">  </w:t>
      </w:r>
      <w:r w:rsidRPr="00C46F01">
        <w:rPr>
          <w:rFonts w:ascii="Times New Roman" w:hAnsi="Times New Roman"/>
          <w:szCs w:val="24"/>
        </w:rPr>
        <w:t>If Government-furnished transportation is authorized, the plan must identify the contract</w:t>
      </w:r>
      <w:r w:rsidR="00AF0A4B">
        <w:rPr>
          <w:rFonts w:ascii="Times New Roman" w:hAnsi="Times New Roman"/>
          <w:szCs w:val="24"/>
        </w:rPr>
        <w:t xml:space="preserve"> </w:t>
      </w:r>
      <w:r w:rsidRPr="00C46F01">
        <w:rPr>
          <w:szCs w:val="24"/>
        </w:rPr>
        <w:t>term or condition which authorizes Government transportation of the personnel and equipment associated with this contract.</w:t>
      </w:r>
    </w:p>
    <w:p w:rsidR="006B5C12" w:rsidRPr="00C46F01" w:rsidRDefault="006B5C12" w:rsidP="006B5C12">
      <w:pPr>
        <w:ind w:left="720"/>
        <w:rPr>
          <w:szCs w:val="24"/>
        </w:rPr>
      </w:pPr>
    </w:p>
    <w:p w:rsidR="006B5C12" w:rsidRPr="00C46F01" w:rsidRDefault="006B5C12" w:rsidP="006B5C12">
      <w:pPr>
        <w:tabs>
          <w:tab w:val="left" w:pos="180"/>
        </w:tabs>
        <w:rPr>
          <w:szCs w:val="24"/>
        </w:rPr>
      </w:pPr>
      <w:r w:rsidRPr="00C46F01">
        <w:rPr>
          <w:szCs w:val="24"/>
        </w:rPr>
        <w:tab/>
        <w:t>(2)  The plan shall identify the number of Contractor personnel to be demobilized by category (U.S. citizens, Third Country Nationals (TCN), Local Nationals (LN)) and, for U.S. and TCN personnel, identify the point of origin or home country to which they will be transported and the timeline for accomplishing that objective.  If U.S. or TCN employees have authorization to remain in the CJOA after completion of demobilization, the plan shall identify the name each individual, their nationality, their location in the CJOA, and provide a copy of the authorization.  The plan shall also identify whether the Contractor needs the Contracting Officer to extend the Letters of Authorization (LOA) for any Contractor personnel to execute the demobilization plan.</w:t>
      </w:r>
    </w:p>
    <w:p w:rsidR="006B5C12" w:rsidRPr="00C46F01" w:rsidRDefault="006B5C12" w:rsidP="006B5C12">
      <w:pPr>
        <w:ind w:left="720"/>
        <w:rPr>
          <w:szCs w:val="24"/>
        </w:rPr>
      </w:pPr>
    </w:p>
    <w:p w:rsidR="006B5C12" w:rsidRPr="00C46F01" w:rsidRDefault="006B5C12" w:rsidP="006B5C12">
      <w:pPr>
        <w:tabs>
          <w:tab w:val="left" w:pos="180"/>
        </w:tabs>
        <w:rPr>
          <w:szCs w:val="24"/>
        </w:rPr>
      </w:pPr>
      <w:r w:rsidRPr="00C46F01">
        <w:rPr>
          <w:szCs w:val="24"/>
        </w:rPr>
        <w:tab/>
        <w:t>(3)  The plan shall identify all Contractor equipment and the timeline for accomplishing its demobilization.  The Contractor shall identify all equipment, whether or not it is covered by CJTSCC Acquisition Instruction Clause “Inbound / Outbound Cargo and Contractor Equipment Census.”  The plan shall also specify whether the Contractor intends to leave any equipment in the CJOA, a list of all such equipment, including its location, and the reason(s) therefor.</w:t>
      </w:r>
    </w:p>
    <w:p w:rsidR="006B5C12" w:rsidRPr="00C46F01" w:rsidRDefault="006B5C12" w:rsidP="006B5C12">
      <w:pPr>
        <w:ind w:left="720"/>
        <w:rPr>
          <w:szCs w:val="24"/>
        </w:rPr>
      </w:pPr>
    </w:p>
    <w:p w:rsidR="006B5C12" w:rsidRPr="00C46F01" w:rsidRDefault="006B5C12" w:rsidP="006B5C12">
      <w:pPr>
        <w:tabs>
          <w:tab w:val="left" w:pos="180"/>
        </w:tabs>
        <w:rPr>
          <w:szCs w:val="24"/>
        </w:rPr>
      </w:pPr>
      <w:r w:rsidRPr="00C46F01">
        <w:rPr>
          <w:szCs w:val="24"/>
        </w:rPr>
        <w:tab/>
        <w:t>(4)  The plan shall identify all Government property provided or made available to the Contractor under this contract or through any separate agreement or arrangement (e.g., Installation Mayors, Garrison Commanders).  The plan shall also identify the timeline for vacating or returning that property to the Government, including proposed dates for conducting joint inspections.</w:t>
      </w:r>
    </w:p>
    <w:p w:rsidR="006B5C12" w:rsidRPr="00C46F01" w:rsidRDefault="006B5C12" w:rsidP="006B5C12">
      <w:pPr>
        <w:rPr>
          <w:szCs w:val="24"/>
        </w:rPr>
      </w:pPr>
    </w:p>
    <w:p w:rsidR="006B5C12" w:rsidRPr="00C46F01" w:rsidRDefault="006B5C12" w:rsidP="006B5C12">
      <w:pPr>
        <w:tabs>
          <w:tab w:val="left" w:pos="180"/>
        </w:tabs>
        <w:rPr>
          <w:szCs w:val="24"/>
        </w:rPr>
      </w:pPr>
      <w:r w:rsidRPr="00C46F01">
        <w:rPr>
          <w:szCs w:val="24"/>
        </w:rPr>
        <w:tab/>
        <w:t>(e)</w:t>
      </w:r>
      <w:r w:rsidRPr="00C46F01">
        <w:rPr>
          <w:b/>
          <w:szCs w:val="24"/>
        </w:rPr>
        <w:t xml:space="preserve">  </w:t>
      </w:r>
      <w:r w:rsidRPr="00C46F01">
        <w:rPr>
          <w:i/>
          <w:szCs w:val="24"/>
        </w:rPr>
        <w:t>Demobilization requirements</w:t>
      </w:r>
      <w:r w:rsidRPr="00C46F01">
        <w:rPr>
          <w:szCs w:val="24"/>
        </w:rPr>
        <w:t>:</w:t>
      </w:r>
    </w:p>
    <w:p w:rsidR="006B5C12" w:rsidRPr="00C46F01" w:rsidRDefault="006B5C12" w:rsidP="006B5C12">
      <w:pPr>
        <w:tabs>
          <w:tab w:val="left" w:pos="180"/>
        </w:tabs>
        <w:autoSpaceDN w:val="0"/>
        <w:rPr>
          <w:szCs w:val="24"/>
        </w:rPr>
      </w:pPr>
    </w:p>
    <w:p w:rsidR="006B5C12" w:rsidRPr="00C46F01" w:rsidRDefault="006B5C12" w:rsidP="006B5C12">
      <w:pPr>
        <w:tabs>
          <w:tab w:val="left" w:pos="180"/>
        </w:tabs>
        <w:autoSpaceDN w:val="0"/>
        <w:rPr>
          <w:szCs w:val="24"/>
        </w:rPr>
      </w:pPr>
      <w:r w:rsidRPr="00C46F01">
        <w:rPr>
          <w:szCs w:val="24"/>
        </w:rPr>
        <w:tab/>
        <w:t xml:space="preserve">(1)  The Contractor shall demobilize and return its personnel to their point of origin or home country according to the approved demobilization plan. </w:t>
      </w:r>
    </w:p>
    <w:p w:rsidR="006B5C12" w:rsidRPr="00C46F01" w:rsidRDefault="006B5C12" w:rsidP="006B5C12">
      <w:pPr>
        <w:pStyle w:val="ListParagraph"/>
        <w:ind w:left="640"/>
        <w:rPr>
          <w:szCs w:val="24"/>
        </w:rPr>
      </w:pPr>
    </w:p>
    <w:p w:rsidR="006B5C12" w:rsidRPr="00C46F01" w:rsidRDefault="006B5C12" w:rsidP="006B5C12">
      <w:pPr>
        <w:tabs>
          <w:tab w:val="left" w:pos="180"/>
        </w:tabs>
        <w:autoSpaceDN w:val="0"/>
        <w:rPr>
          <w:szCs w:val="24"/>
        </w:rPr>
      </w:pPr>
      <w:r w:rsidRPr="00C46F01">
        <w:rPr>
          <w:szCs w:val="24"/>
        </w:rPr>
        <w:tab/>
        <w:t xml:space="preserve">(2)  The Contractor is not authorized to use Government-furnished transportation unless specifically authorized in this contract.  </w:t>
      </w:r>
    </w:p>
    <w:p w:rsidR="006B5C12" w:rsidRPr="00C46F01" w:rsidRDefault="006B5C12" w:rsidP="006B5C12">
      <w:pPr>
        <w:rPr>
          <w:szCs w:val="24"/>
        </w:rPr>
      </w:pPr>
    </w:p>
    <w:p w:rsidR="006B5C12" w:rsidRPr="00C46F01" w:rsidRDefault="006B5C12" w:rsidP="006B5C12">
      <w:pPr>
        <w:tabs>
          <w:tab w:val="left" w:pos="180"/>
        </w:tabs>
        <w:rPr>
          <w:szCs w:val="24"/>
        </w:rPr>
      </w:pPr>
      <w:r w:rsidRPr="00C46F01">
        <w:rPr>
          <w:szCs w:val="24"/>
        </w:rPr>
        <w:tab/>
        <w:t xml:space="preserve">(3)  The Contractor may request an extension of the LOAs only for those Contractor personnel whose presence is required to execute the approved demobilization plan.  The Contractor shall submit its request no later than 30 calendar days prior to the expiration of the current period of performance.  LOAs may only be extended for a period up to 30 calendar days </w:t>
      </w:r>
      <w:r w:rsidRPr="00C46F01">
        <w:rPr>
          <w:szCs w:val="24"/>
        </w:rPr>
        <w:lastRenderedPageBreak/>
        <w:t>after expiration of the current performance period.  The request shall contain the following information:</w:t>
      </w:r>
    </w:p>
    <w:p w:rsidR="006B5C12" w:rsidRPr="00C46F01" w:rsidRDefault="006B5C12" w:rsidP="006B5C12">
      <w:pPr>
        <w:tabs>
          <w:tab w:val="left" w:pos="180"/>
        </w:tabs>
        <w:rPr>
          <w:szCs w:val="24"/>
        </w:rPr>
      </w:pPr>
    </w:p>
    <w:p w:rsidR="006B5C12" w:rsidRPr="00C46F01" w:rsidRDefault="006B5C12" w:rsidP="006B5C12">
      <w:pPr>
        <w:tabs>
          <w:tab w:val="left" w:pos="180"/>
        </w:tabs>
        <w:rPr>
          <w:szCs w:val="24"/>
        </w:rPr>
      </w:pPr>
      <w:r w:rsidRPr="00C46F01">
        <w:rPr>
          <w:szCs w:val="24"/>
        </w:rPr>
        <w:tab/>
        <w:t xml:space="preserve">(i)  The names of each individual requiring an extension. </w:t>
      </w:r>
    </w:p>
    <w:p w:rsidR="006B5C12" w:rsidRPr="00C46F01" w:rsidRDefault="006B5C12" w:rsidP="006B5C12">
      <w:pPr>
        <w:pStyle w:val="DFARS"/>
        <w:tabs>
          <w:tab w:val="clear" w:pos="360"/>
          <w:tab w:val="clear" w:pos="810"/>
          <w:tab w:val="clear" w:pos="1210"/>
          <w:tab w:val="clear" w:pos="1656"/>
          <w:tab w:val="clear" w:pos="2131"/>
          <w:tab w:val="clear" w:pos="2520"/>
        </w:tabs>
        <w:spacing w:line="240" w:lineRule="auto"/>
        <w:rPr>
          <w:rFonts w:ascii="Times New Roman" w:hAnsi="Times New Roman"/>
          <w:szCs w:val="24"/>
        </w:rPr>
      </w:pPr>
    </w:p>
    <w:p w:rsidR="006B5C12" w:rsidRPr="00C46F01" w:rsidRDefault="006B5C12" w:rsidP="006B5C12">
      <w:pPr>
        <w:tabs>
          <w:tab w:val="left" w:pos="180"/>
        </w:tabs>
        <w:rPr>
          <w:szCs w:val="24"/>
        </w:rPr>
      </w:pPr>
      <w:r w:rsidRPr="00C46F01">
        <w:rPr>
          <w:szCs w:val="24"/>
        </w:rPr>
        <w:t xml:space="preserve">     (ii)  The required extension period. </w:t>
      </w:r>
    </w:p>
    <w:p w:rsidR="006B5C12" w:rsidRPr="00C46F01" w:rsidRDefault="006B5C12" w:rsidP="006B5C12">
      <w:pPr>
        <w:tabs>
          <w:tab w:val="left" w:pos="180"/>
        </w:tabs>
        <w:rPr>
          <w:szCs w:val="24"/>
        </w:rPr>
      </w:pPr>
    </w:p>
    <w:p w:rsidR="006B5C12" w:rsidRPr="00C46F01" w:rsidRDefault="006B5C12" w:rsidP="006B5C12">
      <w:pPr>
        <w:tabs>
          <w:tab w:val="left" w:pos="180"/>
        </w:tabs>
        <w:rPr>
          <w:szCs w:val="24"/>
        </w:rPr>
      </w:pPr>
      <w:r w:rsidRPr="00C46F01">
        <w:rPr>
          <w:szCs w:val="24"/>
        </w:rPr>
        <w:tab/>
        <w:t>(iii)  The justification for each extension (e.g., the specific function(s) the individual will perform during the demobilization period).  The Contractor is not entitled to any additional compensation if LOAs are extended.</w:t>
      </w:r>
    </w:p>
    <w:p w:rsidR="006B5C12" w:rsidRPr="00C46F01" w:rsidRDefault="006B5C12" w:rsidP="006B5C12">
      <w:pPr>
        <w:rPr>
          <w:szCs w:val="24"/>
        </w:rPr>
      </w:pPr>
    </w:p>
    <w:p w:rsidR="006B5C12" w:rsidRPr="00C46F01" w:rsidRDefault="006B5C12" w:rsidP="006B5C12">
      <w:pPr>
        <w:pStyle w:val="Default"/>
        <w:tabs>
          <w:tab w:val="left" w:pos="180"/>
        </w:tabs>
      </w:pPr>
      <w:r w:rsidRPr="00C46F01">
        <w:tab/>
        <w:t xml:space="preserve">       (4)  The Contractor shall close out their employees deployments with the proper status entered into the Synchronized Pre-Deployment Operational Tracker (SPOT) database (e.g. active, redeployed, no-shows, killed, injured) within 72 hours of their employee’s re-deployment and, if applicable, release their personnel in SPOT.</w:t>
      </w:r>
    </w:p>
    <w:p w:rsidR="006B5C12" w:rsidRPr="00C46F01" w:rsidRDefault="006B5C12" w:rsidP="006B5C12">
      <w:pPr>
        <w:rPr>
          <w:szCs w:val="24"/>
        </w:rPr>
      </w:pPr>
    </w:p>
    <w:p w:rsidR="006B5C12" w:rsidRPr="00C46F01" w:rsidRDefault="006B5C12" w:rsidP="006B5C12">
      <w:pPr>
        <w:tabs>
          <w:tab w:val="left" w:pos="180"/>
        </w:tabs>
        <w:rPr>
          <w:szCs w:val="24"/>
        </w:rPr>
      </w:pPr>
      <w:r w:rsidRPr="00C46F01">
        <w:rPr>
          <w:szCs w:val="24"/>
        </w:rPr>
        <w:tab/>
        <w:t xml:space="preserve">(5)  All Contractor equipment that is lost, abandoned or unclaimed personal property that comes into the custody or control of the Government after the demobilization period has ended may be sold or otherwise disposed of in accordance with 10 U.S.C. section 2575.  Notwithstanding the previous sentence and the Government’s authority under 10 U.S.C. section 2575, the Government may exercise any other contractual rights for the Contractor’s failure to perform in accordance with its demobilization plan. </w:t>
      </w:r>
    </w:p>
    <w:p w:rsidR="006B5C12" w:rsidRPr="00C46F01" w:rsidRDefault="006B5C12" w:rsidP="006B5C12">
      <w:pPr>
        <w:ind w:left="720"/>
        <w:rPr>
          <w:szCs w:val="24"/>
        </w:rPr>
      </w:pPr>
    </w:p>
    <w:p w:rsidR="006B5C12" w:rsidRPr="00C46F01" w:rsidRDefault="006B5C12" w:rsidP="006B5C12">
      <w:pPr>
        <w:tabs>
          <w:tab w:val="left" w:pos="180"/>
        </w:tabs>
        <w:rPr>
          <w:szCs w:val="24"/>
        </w:rPr>
      </w:pPr>
      <w:r w:rsidRPr="00C46F01">
        <w:rPr>
          <w:szCs w:val="24"/>
        </w:rPr>
        <w:tab/>
        <w:t>(6)  If the Contractor waives its interest to all lost, abandoned or unclaimed personal property, the Contractor may still be liable for all costs incurred by the Government to remove or dispose of the abandoned property.</w:t>
      </w:r>
    </w:p>
    <w:p w:rsidR="006B5C12" w:rsidRPr="00C46F01" w:rsidRDefault="006B5C12" w:rsidP="006B5C12">
      <w:pPr>
        <w:ind w:left="720"/>
        <w:rPr>
          <w:szCs w:val="24"/>
        </w:rPr>
      </w:pPr>
    </w:p>
    <w:p w:rsidR="006B5C12" w:rsidRPr="00C46F01" w:rsidRDefault="006B5C12" w:rsidP="006B5C12">
      <w:pPr>
        <w:tabs>
          <w:tab w:val="left" w:pos="180"/>
          <w:tab w:val="left" w:pos="360"/>
        </w:tabs>
        <w:rPr>
          <w:szCs w:val="24"/>
        </w:rPr>
      </w:pPr>
      <w:r w:rsidRPr="00C46F01">
        <w:rPr>
          <w:szCs w:val="24"/>
        </w:rPr>
        <w:tab/>
        <w:t>(7)  The Government may dispose of any and all lost, unclaimed, or abandoned personal property in accordance with 10 U.S.C. section 2575.</w:t>
      </w:r>
    </w:p>
    <w:p w:rsidR="006B5C12" w:rsidRPr="00C46F01" w:rsidRDefault="006B5C12" w:rsidP="006B5C12">
      <w:pPr>
        <w:rPr>
          <w:szCs w:val="24"/>
        </w:rPr>
      </w:pPr>
    </w:p>
    <w:p w:rsidR="006B5C12" w:rsidRPr="00C46F01" w:rsidRDefault="006B5C12" w:rsidP="006B5C12">
      <w:pPr>
        <w:tabs>
          <w:tab w:val="left" w:pos="180"/>
        </w:tabs>
        <w:rPr>
          <w:szCs w:val="24"/>
        </w:rPr>
      </w:pPr>
      <w:r w:rsidRPr="00C46F01">
        <w:rPr>
          <w:szCs w:val="24"/>
        </w:rPr>
        <w:tab/>
        <w:t xml:space="preserve">(8)  The Contractor shall return all Government property provided or made available under this contract or through any separate agreement.  The Contractor shall report all lost or damaged Government property in accordance with DFARS 52.245-1(h) unless other procedures are identified in the contract or separate agreement.  If the Government inspects the property and finds that damages or deficiencies have not been reported by the end of the demobilization period, the Government may reduce payments under the contract by the amounts required to correct the damages or deficiencies or replace the loss. </w:t>
      </w:r>
    </w:p>
    <w:p w:rsidR="006B5C12" w:rsidRPr="00C46F01" w:rsidRDefault="006B5C12" w:rsidP="006B5C12">
      <w:pPr>
        <w:tabs>
          <w:tab w:val="left" w:pos="180"/>
        </w:tabs>
        <w:rPr>
          <w:szCs w:val="24"/>
        </w:rPr>
      </w:pPr>
    </w:p>
    <w:p w:rsidR="006B5C12" w:rsidRPr="00C46F01" w:rsidRDefault="006B5C12" w:rsidP="006B5C12">
      <w:pPr>
        <w:pStyle w:val="DFARS"/>
        <w:tabs>
          <w:tab w:val="clear" w:pos="360"/>
          <w:tab w:val="clear" w:pos="810"/>
          <w:tab w:val="clear" w:pos="1210"/>
          <w:tab w:val="clear" w:pos="1656"/>
          <w:tab w:val="clear" w:pos="2131"/>
          <w:tab w:val="clear" w:pos="2520"/>
        </w:tabs>
        <w:spacing w:line="240" w:lineRule="auto"/>
        <w:rPr>
          <w:rFonts w:ascii="Times New Roman" w:hAnsi="Times New Roman"/>
          <w:szCs w:val="24"/>
        </w:rPr>
      </w:pPr>
      <w:r w:rsidRPr="00C46F01">
        <w:rPr>
          <w:rFonts w:ascii="Times New Roman" w:hAnsi="Times New Roman"/>
          <w:szCs w:val="24"/>
        </w:rPr>
        <w:tab/>
        <w:t>(9)  The Contractor is liable for all cleanup, clearing, and/or environmental remediation expenses incurred by the Government in returning a Government facility to its original condition.  If damages or deficiencies are discovered during the inspection of said facility, the Contractor shall make the necessary repairs or corrections and then notify the Installation Mayor, Garrison Commander, or their designees to arrange for a re-inspection of the facility.  If the Installation Mayor or Garrison Commander inspects the facility and finds that damages or deficiencies have not been repaired or corrected by the end of the demobilization period, the Government may reduce payments under the contract by the amounts required to correct the damages or deficiencies.</w:t>
      </w:r>
    </w:p>
    <w:p w:rsidR="006B5C12" w:rsidRPr="00C46F01" w:rsidRDefault="006B5C12" w:rsidP="006B5C12">
      <w:pPr>
        <w:rPr>
          <w:szCs w:val="24"/>
        </w:rPr>
      </w:pPr>
    </w:p>
    <w:p w:rsidR="006B5C12" w:rsidRPr="00C46F01" w:rsidRDefault="006B5C12" w:rsidP="006B5C12">
      <w:pPr>
        <w:tabs>
          <w:tab w:val="left" w:pos="180"/>
        </w:tabs>
        <w:rPr>
          <w:szCs w:val="24"/>
        </w:rPr>
      </w:pPr>
      <w:r w:rsidRPr="00C46F01">
        <w:rPr>
          <w:szCs w:val="24"/>
        </w:rPr>
        <w:tab/>
        <w:t>(10)  The Contractor shall ensure that all employees, including all subcontractor employees at all tiers, return installation and/or access badges to the local Access Control Badging Office for de-activation and destruction according to the approved demobilization plan.  The Contractor shall submit a Badge Termination Report to ensure each record is flagged and the badge is revoked.  If an employee’s badge is not returned, the Contractor shall submit a Lost, Stolen or Unrecovered Badge Report to the appropriate Access Control Badging Office.  Contractor employees in possession of a Common Access Card (CAC) shall be responsible for turning in the CAC upon re-deployment through a CONUS Replacement Center in the United States.  Failure to comply with these requirements may result in delay of final payment.</w:t>
      </w:r>
    </w:p>
    <w:p w:rsidR="006B5C12" w:rsidRPr="00C46F01" w:rsidRDefault="006B5C12" w:rsidP="00673F70">
      <w:pPr>
        <w:shd w:val="clear" w:color="auto" w:fill="FFFFFF"/>
        <w:tabs>
          <w:tab w:val="left" w:pos="180"/>
          <w:tab w:val="left" w:pos="8460"/>
        </w:tabs>
        <w:ind w:firstLine="0"/>
        <w:rPr>
          <w:szCs w:val="24"/>
        </w:rPr>
      </w:pPr>
      <w:r w:rsidRPr="00C46F01">
        <w:rPr>
          <w:szCs w:val="24"/>
        </w:rPr>
        <w:tab/>
      </w:r>
    </w:p>
    <w:p w:rsidR="006B5C12" w:rsidRPr="00C46F01" w:rsidRDefault="006B5C12" w:rsidP="006B5C12">
      <w:pPr>
        <w:shd w:val="clear" w:color="auto" w:fill="FFFFFF"/>
        <w:tabs>
          <w:tab w:val="left" w:pos="180"/>
          <w:tab w:val="left" w:pos="8460"/>
        </w:tabs>
        <w:rPr>
          <w:szCs w:val="24"/>
        </w:rPr>
      </w:pPr>
      <w:r w:rsidRPr="00C46F01">
        <w:rPr>
          <w:szCs w:val="24"/>
        </w:rPr>
        <w:t xml:space="preserve">(f)  </w:t>
      </w:r>
      <w:r w:rsidRPr="00C46F01">
        <w:rPr>
          <w:i/>
          <w:szCs w:val="24"/>
        </w:rPr>
        <w:t>Subcontracts.</w:t>
      </w:r>
      <w:r w:rsidRPr="00C46F01">
        <w:rPr>
          <w:szCs w:val="24"/>
        </w:rPr>
        <w:t xml:space="preserve"> The Contractor shall include the substance of this clause, including this paragraph (f), in all subcontracts.</w:t>
      </w:r>
    </w:p>
    <w:p w:rsidR="006B5C12" w:rsidRPr="00C46F01" w:rsidRDefault="006B5C12" w:rsidP="006B5C12">
      <w:pPr>
        <w:rPr>
          <w:szCs w:val="24"/>
        </w:rPr>
      </w:pPr>
    </w:p>
    <w:p w:rsidR="006B5C12" w:rsidRDefault="00654798" w:rsidP="00654798">
      <w:pPr>
        <w:tabs>
          <w:tab w:val="center" w:pos="4860"/>
          <w:tab w:val="left" w:pos="6180"/>
        </w:tabs>
        <w:rPr>
          <w:rFonts w:ascii="Century Schoolbook" w:hAnsi="Century Schoolbook"/>
        </w:rPr>
      </w:pPr>
      <w:r>
        <w:rPr>
          <w:szCs w:val="24"/>
        </w:rPr>
        <w:tab/>
      </w:r>
      <w:r w:rsidR="006B5C12" w:rsidRPr="00C46F01">
        <w:rPr>
          <w:szCs w:val="24"/>
        </w:rPr>
        <w:t>(End of Clause</w:t>
      </w:r>
      <w:r w:rsidR="006B5C12" w:rsidRPr="0039567C">
        <w:rPr>
          <w:rFonts w:ascii="Century Schoolbook" w:hAnsi="Century Schoolbook"/>
        </w:rPr>
        <w:t>)</w:t>
      </w:r>
      <w:r>
        <w:rPr>
          <w:rFonts w:ascii="Century Schoolbook" w:hAnsi="Century Schoolbook"/>
        </w:rPr>
        <w:tab/>
      </w:r>
    </w:p>
    <w:p w:rsidR="00654798" w:rsidRDefault="00654798" w:rsidP="00654798">
      <w:pPr>
        <w:tabs>
          <w:tab w:val="center" w:pos="4860"/>
          <w:tab w:val="left" w:pos="6180"/>
        </w:tabs>
        <w:rPr>
          <w:rFonts w:ascii="Century Schoolbook" w:hAnsi="Century Schoolbook"/>
        </w:rPr>
      </w:pPr>
    </w:p>
    <w:p w:rsidR="006B5C12" w:rsidRPr="007656BF" w:rsidRDefault="006B5C12" w:rsidP="006B5C12">
      <w:pPr>
        <w:pStyle w:val="Heading2"/>
        <w:spacing w:before="0"/>
        <w:rPr>
          <w:color w:val="auto"/>
        </w:rPr>
      </w:pPr>
    </w:p>
    <w:p w:rsidR="006B5C12" w:rsidRPr="00435515" w:rsidRDefault="006B5C12" w:rsidP="006B5C12">
      <w:pPr>
        <w:pStyle w:val="Heading2"/>
        <w:spacing w:before="0"/>
        <w:rPr>
          <w:rFonts w:eastAsia="+mn-ea"/>
          <w:b w:val="0"/>
          <w:i/>
          <w:color w:val="auto"/>
          <w:u w:val="single"/>
        </w:rPr>
      </w:pPr>
      <w:r w:rsidRPr="0023467D">
        <w:rPr>
          <w:b w:val="0"/>
          <w:i/>
          <w:color w:val="auto"/>
        </w:rPr>
        <w:t xml:space="preserve">     Insert the following clause in all solicitations and resulting contracts</w:t>
      </w:r>
      <w:r w:rsidR="00DA071E">
        <w:rPr>
          <w:b w:val="0"/>
          <w:i/>
          <w:color w:val="auto"/>
        </w:rPr>
        <w:t xml:space="preserve"> with performance in Afghanistan.  </w:t>
      </w:r>
      <w:r w:rsidR="003577CB">
        <w:rPr>
          <w:b w:val="0"/>
          <w:i/>
          <w:color w:val="auto"/>
        </w:rPr>
        <w:t>Use the clause at 252.229-7</w:t>
      </w:r>
      <w:r w:rsidR="00822F45">
        <w:rPr>
          <w:b w:val="0"/>
          <w:i/>
          <w:color w:val="auto"/>
        </w:rPr>
        <w:t>015</w:t>
      </w:r>
      <w:r w:rsidR="003577CB">
        <w:rPr>
          <w:b w:val="0"/>
          <w:i/>
          <w:color w:val="auto"/>
        </w:rPr>
        <w:t xml:space="preserve"> if the contract will be awarded on behalf of NATO---the use of this clause requires the approval of the Director, Defense Procurement and Acquisition Policy</w:t>
      </w:r>
      <w:r w:rsidR="003577CB" w:rsidRPr="00435515">
        <w:rPr>
          <w:b w:val="0"/>
          <w:i/>
          <w:color w:val="auto"/>
        </w:rPr>
        <w:t xml:space="preserve">.   </w:t>
      </w:r>
      <w:r w:rsidR="00DA071E" w:rsidRPr="00435515">
        <w:rPr>
          <w:b w:val="0"/>
          <w:i/>
          <w:color w:val="auto"/>
        </w:rPr>
        <w:t xml:space="preserve">This clause </w:t>
      </w:r>
      <w:r w:rsidR="00822F45" w:rsidRPr="00435515">
        <w:rPr>
          <w:b w:val="0"/>
          <w:i/>
          <w:color w:val="auto"/>
        </w:rPr>
        <w:t>can be by reference.</w:t>
      </w:r>
      <w:r w:rsidR="00DA071E" w:rsidRPr="00435515">
        <w:rPr>
          <w:b w:val="0"/>
          <w:i/>
          <w:color w:val="auto"/>
        </w:rPr>
        <w:t xml:space="preserve">  </w:t>
      </w:r>
      <w:r w:rsidRPr="00435515">
        <w:rPr>
          <w:b w:val="0"/>
          <w:i/>
          <w:color w:val="auto"/>
        </w:rPr>
        <w:t xml:space="preserve"> </w:t>
      </w:r>
    </w:p>
    <w:p w:rsidR="002D1E47" w:rsidRPr="00435515" w:rsidRDefault="002D1E47" w:rsidP="002621BB">
      <w:pPr>
        <w:ind w:firstLine="0"/>
        <w:rPr>
          <w:b/>
          <w:szCs w:val="24"/>
        </w:rPr>
      </w:pPr>
    </w:p>
    <w:p w:rsidR="00A27303" w:rsidRPr="00435515" w:rsidRDefault="00064586" w:rsidP="007656BF">
      <w:pPr>
        <w:ind w:firstLine="0"/>
        <w:jc w:val="center"/>
        <w:rPr>
          <w:b/>
          <w:szCs w:val="24"/>
        </w:rPr>
      </w:pPr>
      <w:r w:rsidRPr="00435515">
        <w:rPr>
          <w:b/>
          <w:szCs w:val="24"/>
        </w:rPr>
        <w:t>252.229</w:t>
      </w:r>
      <w:r w:rsidR="007656BF" w:rsidRPr="00435515">
        <w:rPr>
          <w:b/>
          <w:szCs w:val="24"/>
        </w:rPr>
        <w:t>-7</w:t>
      </w:r>
      <w:r w:rsidR="001261DD" w:rsidRPr="00435515">
        <w:rPr>
          <w:b/>
          <w:szCs w:val="24"/>
        </w:rPr>
        <w:t>014</w:t>
      </w:r>
    </w:p>
    <w:p w:rsidR="006B5C12" w:rsidRPr="00435515" w:rsidRDefault="006B5C12" w:rsidP="006B5C12">
      <w:pPr>
        <w:jc w:val="center"/>
        <w:rPr>
          <w:b/>
          <w:szCs w:val="24"/>
        </w:rPr>
      </w:pPr>
      <w:r w:rsidRPr="00435515">
        <w:rPr>
          <w:b/>
          <w:szCs w:val="24"/>
        </w:rPr>
        <w:t>TAXES – FOREIGN CONTRACTS IN AFGHANISTAN</w:t>
      </w:r>
    </w:p>
    <w:p w:rsidR="006B5C12" w:rsidRPr="00435515" w:rsidRDefault="001261DD" w:rsidP="006B5C12">
      <w:pPr>
        <w:jc w:val="center"/>
        <w:rPr>
          <w:b/>
          <w:szCs w:val="24"/>
        </w:rPr>
      </w:pPr>
      <w:r w:rsidRPr="00435515">
        <w:rPr>
          <w:b/>
          <w:szCs w:val="24"/>
        </w:rPr>
        <w:t>(DEC 2015)</w:t>
      </w:r>
    </w:p>
    <w:p w:rsidR="006B5C12" w:rsidRPr="00435515" w:rsidRDefault="006B5C12" w:rsidP="006B5C12">
      <w:pPr>
        <w:jc w:val="center"/>
        <w:rPr>
          <w:szCs w:val="24"/>
        </w:rPr>
      </w:pPr>
    </w:p>
    <w:p w:rsidR="00EF1C49" w:rsidRPr="00435515" w:rsidRDefault="00EF1C49" w:rsidP="00EF1C49">
      <w:pPr>
        <w:tabs>
          <w:tab w:val="left" w:pos="180"/>
        </w:tabs>
        <w:ind w:firstLine="0"/>
        <w:rPr>
          <w:szCs w:val="24"/>
        </w:rPr>
      </w:pPr>
      <w:r w:rsidRPr="00435515">
        <w:rPr>
          <w:color w:val="000000"/>
          <w:szCs w:val="24"/>
        </w:rPr>
        <w:t xml:space="preserve">    (a) This acquisition is covered by the Security and Defense Cooperation Agreement</w:t>
      </w:r>
    </w:p>
    <w:p w:rsidR="00EF1C49" w:rsidRPr="00435515" w:rsidRDefault="00EF1C49" w:rsidP="00EF1C49">
      <w:pPr>
        <w:autoSpaceDE w:val="0"/>
        <w:autoSpaceDN w:val="0"/>
        <w:adjustRightInd w:val="0"/>
        <w:ind w:firstLine="0"/>
        <w:rPr>
          <w:color w:val="000000"/>
          <w:szCs w:val="24"/>
        </w:rPr>
      </w:pPr>
      <w:r w:rsidRPr="00435515">
        <w:rPr>
          <w:color w:val="000000"/>
          <w:szCs w:val="24"/>
        </w:rPr>
        <w:t xml:space="preserve">(the Agreement) between the Islamic Republic of Afghanistan and the United States of America signed on September 30, 2014, and entered into force on January 1, 2015.  </w:t>
      </w:r>
    </w:p>
    <w:p w:rsidR="00EF1C49" w:rsidRPr="00874676" w:rsidRDefault="00EF1C49" w:rsidP="00EF1C49">
      <w:pPr>
        <w:autoSpaceDE w:val="0"/>
        <w:autoSpaceDN w:val="0"/>
        <w:adjustRightInd w:val="0"/>
        <w:ind w:firstLine="0"/>
        <w:rPr>
          <w:color w:val="000000"/>
          <w:szCs w:val="24"/>
          <w:highlight w:val="yellow"/>
        </w:rPr>
      </w:pPr>
    </w:p>
    <w:p w:rsidR="00EF1C49" w:rsidRPr="00435515" w:rsidRDefault="00EF1C49" w:rsidP="00EF1C49">
      <w:pPr>
        <w:autoSpaceDE w:val="0"/>
        <w:autoSpaceDN w:val="0"/>
        <w:adjustRightInd w:val="0"/>
        <w:ind w:firstLine="0"/>
        <w:rPr>
          <w:color w:val="000000"/>
          <w:szCs w:val="24"/>
        </w:rPr>
      </w:pPr>
      <w:r w:rsidRPr="00435515">
        <w:rPr>
          <w:color w:val="000000"/>
          <w:szCs w:val="24"/>
        </w:rPr>
        <w:t xml:space="preserve">    (b) The Agreement exempts the Department of Defense (DoD), and its contractors and subcontractors (other than those that are Afghan legal entities or residents), from paying any tax or similar charge assessed on activities associated with this contract within Afghanistan. The</w:t>
      </w:r>
    </w:p>
    <w:p w:rsidR="00EF1C49" w:rsidRPr="00435515" w:rsidRDefault="00EF1C49" w:rsidP="00EF1C49">
      <w:pPr>
        <w:autoSpaceDE w:val="0"/>
        <w:autoSpaceDN w:val="0"/>
        <w:adjustRightInd w:val="0"/>
        <w:ind w:firstLine="0"/>
        <w:rPr>
          <w:color w:val="000000"/>
          <w:szCs w:val="24"/>
        </w:rPr>
      </w:pPr>
      <w:r w:rsidRPr="00435515">
        <w:rPr>
          <w:color w:val="000000"/>
          <w:szCs w:val="24"/>
        </w:rPr>
        <w:t>Agreement also exempts the acquisition, importation, exportation, reexportation, transportation, and use of supplies and services in Afghanistan, by or on behalf of DoD, from any taxes, customs, duties, fees, or similar charges in Afghanistan.</w:t>
      </w:r>
    </w:p>
    <w:p w:rsidR="00843A8A" w:rsidRPr="00435515" w:rsidRDefault="00843A8A" w:rsidP="00EF1C49">
      <w:pPr>
        <w:autoSpaceDE w:val="0"/>
        <w:autoSpaceDN w:val="0"/>
        <w:adjustRightInd w:val="0"/>
        <w:ind w:firstLine="0"/>
        <w:rPr>
          <w:color w:val="000000"/>
          <w:szCs w:val="24"/>
        </w:rPr>
      </w:pPr>
    </w:p>
    <w:p w:rsidR="00EF1C49" w:rsidRPr="00435515" w:rsidRDefault="00843A8A" w:rsidP="00843A8A">
      <w:pPr>
        <w:autoSpaceDE w:val="0"/>
        <w:autoSpaceDN w:val="0"/>
        <w:adjustRightInd w:val="0"/>
        <w:ind w:firstLine="0"/>
        <w:rPr>
          <w:color w:val="000000"/>
          <w:szCs w:val="24"/>
        </w:rPr>
      </w:pPr>
      <w:r w:rsidRPr="00435515">
        <w:rPr>
          <w:color w:val="000000"/>
          <w:szCs w:val="24"/>
        </w:rPr>
        <w:t xml:space="preserve">    (c) </w:t>
      </w:r>
      <w:r w:rsidR="00EF1C49" w:rsidRPr="00435515">
        <w:rPr>
          <w:color w:val="000000"/>
          <w:szCs w:val="24"/>
        </w:rPr>
        <w:t>The Contractor shall exclude any</w:t>
      </w:r>
      <w:r w:rsidRPr="00435515">
        <w:rPr>
          <w:color w:val="000000"/>
          <w:szCs w:val="24"/>
        </w:rPr>
        <w:t xml:space="preserve"> </w:t>
      </w:r>
      <w:r w:rsidR="00EF1C49" w:rsidRPr="00435515">
        <w:rPr>
          <w:color w:val="000000"/>
          <w:szCs w:val="24"/>
        </w:rPr>
        <w:t>Afghan taxes, customs, duties, fees, or similar</w:t>
      </w:r>
      <w:r w:rsidRPr="00435515">
        <w:rPr>
          <w:color w:val="000000"/>
          <w:szCs w:val="24"/>
        </w:rPr>
        <w:t xml:space="preserve"> </w:t>
      </w:r>
      <w:r w:rsidR="00EF1C49" w:rsidRPr="00435515">
        <w:rPr>
          <w:color w:val="000000"/>
          <w:szCs w:val="24"/>
        </w:rPr>
        <w:t>charges from the contract price, other than</w:t>
      </w:r>
      <w:r w:rsidRPr="00435515">
        <w:rPr>
          <w:color w:val="000000"/>
          <w:szCs w:val="24"/>
        </w:rPr>
        <w:t xml:space="preserve"> </w:t>
      </w:r>
      <w:r w:rsidR="00EF1C49" w:rsidRPr="00435515">
        <w:rPr>
          <w:color w:val="000000"/>
          <w:szCs w:val="24"/>
        </w:rPr>
        <w:t>those charged to Afghan legal entities or</w:t>
      </w:r>
      <w:r w:rsidRPr="00435515">
        <w:rPr>
          <w:color w:val="000000"/>
          <w:szCs w:val="24"/>
        </w:rPr>
        <w:t xml:space="preserve"> </w:t>
      </w:r>
      <w:r w:rsidR="00EF1C49" w:rsidRPr="00435515">
        <w:rPr>
          <w:color w:val="000000"/>
          <w:szCs w:val="24"/>
        </w:rPr>
        <w:t>residents.</w:t>
      </w:r>
    </w:p>
    <w:p w:rsidR="00843A8A" w:rsidRPr="00435515" w:rsidRDefault="00843A8A" w:rsidP="00843A8A">
      <w:pPr>
        <w:ind w:firstLine="0"/>
      </w:pPr>
    </w:p>
    <w:p w:rsidR="00EF1C49" w:rsidRPr="00435515" w:rsidRDefault="00843A8A" w:rsidP="00843A8A">
      <w:pPr>
        <w:autoSpaceDE w:val="0"/>
        <w:autoSpaceDN w:val="0"/>
        <w:adjustRightInd w:val="0"/>
        <w:ind w:firstLine="0"/>
        <w:rPr>
          <w:color w:val="000000"/>
          <w:szCs w:val="24"/>
        </w:rPr>
      </w:pPr>
      <w:r w:rsidRPr="00435515">
        <w:rPr>
          <w:color w:val="000000"/>
          <w:szCs w:val="24"/>
        </w:rPr>
        <w:t xml:space="preserve">    </w:t>
      </w:r>
      <w:r w:rsidR="00EF1C49" w:rsidRPr="00435515">
        <w:rPr>
          <w:color w:val="000000"/>
          <w:szCs w:val="24"/>
        </w:rPr>
        <w:t>(d) The Agreement does not exempt</w:t>
      </w:r>
      <w:r w:rsidRPr="00435515">
        <w:rPr>
          <w:color w:val="000000"/>
          <w:szCs w:val="24"/>
        </w:rPr>
        <w:t xml:space="preserve"> </w:t>
      </w:r>
      <w:r w:rsidR="00EF1C49" w:rsidRPr="00435515">
        <w:rPr>
          <w:color w:val="000000"/>
          <w:szCs w:val="24"/>
        </w:rPr>
        <w:t>Afghan employees of DoD contractors and</w:t>
      </w:r>
      <w:r w:rsidRPr="00435515">
        <w:rPr>
          <w:color w:val="000000"/>
          <w:szCs w:val="24"/>
        </w:rPr>
        <w:t xml:space="preserve"> </w:t>
      </w:r>
      <w:r w:rsidR="00EF1C49" w:rsidRPr="00435515">
        <w:rPr>
          <w:color w:val="000000"/>
          <w:szCs w:val="24"/>
        </w:rPr>
        <w:t>subcontractors from Afghan tax laws. To the</w:t>
      </w:r>
      <w:r w:rsidRPr="00435515">
        <w:rPr>
          <w:color w:val="000000"/>
          <w:szCs w:val="24"/>
        </w:rPr>
        <w:t xml:space="preserve"> </w:t>
      </w:r>
      <w:r w:rsidR="00EF1C49" w:rsidRPr="00435515">
        <w:rPr>
          <w:color w:val="000000"/>
          <w:szCs w:val="24"/>
        </w:rPr>
        <w:t>extent required by Afghan law, the</w:t>
      </w:r>
      <w:r w:rsidRPr="00435515">
        <w:rPr>
          <w:color w:val="000000"/>
          <w:szCs w:val="24"/>
        </w:rPr>
        <w:t xml:space="preserve"> </w:t>
      </w:r>
      <w:r w:rsidR="00EF1C49" w:rsidRPr="00435515">
        <w:rPr>
          <w:color w:val="000000"/>
          <w:szCs w:val="24"/>
        </w:rPr>
        <w:t>Contractor shall withhold tax from the wages</w:t>
      </w:r>
      <w:r w:rsidRPr="00435515">
        <w:rPr>
          <w:color w:val="000000"/>
          <w:szCs w:val="24"/>
        </w:rPr>
        <w:t xml:space="preserve"> of these employees and remit those payments to the appropriate Afghanistan taxing authority.  These withholdings are an individual’s liability, not a tax against the Contractor.</w:t>
      </w:r>
    </w:p>
    <w:p w:rsidR="00843A8A" w:rsidRPr="00435515" w:rsidRDefault="00843A8A" w:rsidP="00843A8A">
      <w:pPr>
        <w:autoSpaceDE w:val="0"/>
        <w:autoSpaceDN w:val="0"/>
        <w:adjustRightInd w:val="0"/>
        <w:ind w:firstLine="0"/>
        <w:rPr>
          <w:color w:val="000000"/>
          <w:szCs w:val="24"/>
        </w:rPr>
      </w:pPr>
    </w:p>
    <w:p w:rsidR="00EF1C49" w:rsidRPr="00435515" w:rsidRDefault="00843A8A" w:rsidP="00843A8A">
      <w:pPr>
        <w:autoSpaceDE w:val="0"/>
        <w:autoSpaceDN w:val="0"/>
        <w:adjustRightInd w:val="0"/>
        <w:ind w:firstLine="0"/>
        <w:rPr>
          <w:szCs w:val="24"/>
        </w:rPr>
      </w:pPr>
      <w:r w:rsidRPr="00435515">
        <w:rPr>
          <w:szCs w:val="24"/>
        </w:rPr>
        <w:lastRenderedPageBreak/>
        <w:t xml:space="preserve">    </w:t>
      </w:r>
      <w:r w:rsidR="00EF1C49" w:rsidRPr="00435515">
        <w:rPr>
          <w:szCs w:val="24"/>
        </w:rPr>
        <w:t>(e) The Contractor shall include the</w:t>
      </w:r>
      <w:r w:rsidRPr="00435515">
        <w:rPr>
          <w:szCs w:val="24"/>
        </w:rPr>
        <w:t xml:space="preserve"> </w:t>
      </w:r>
      <w:r w:rsidR="00EF1C49" w:rsidRPr="00435515">
        <w:rPr>
          <w:szCs w:val="24"/>
        </w:rPr>
        <w:t>substance of this clause, including this</w:t>
      </w:r>
      <w:r w:rsidRPr="00435515">
        <w:rPr>
          <w:szCs w:val="24"/>
        </w:rPr>
        <w:t xml:space="preserve"> </w:t>
      </w:r>
      <w:r w:rsidR="00EF1C49" w:rsidRPr="00435515">
        <w:rPr>
          <w:szCs w:val="24"/>
        </w:rPr>
        <w:t>paragraph (e), in all subcontracts, including</w:t>
      </w:r>
      <w:r w:rsidRPr="00435515">
        <w:rPr>
          <w:szCs w:val="24"/>
        </w:rPr>
        <w:t xml:space="preserve"> </w:t>
      </w:r>
      <w:r w:rsidR="00EF1C49" w:rsidRPr="00435515">
        <w:rPr>
          <w:szCs w:val="24"/>
        </w:rPr>
        <w:t>subcontracts for commercial items.</w:t>
      </w:r>
    </w:p>
    <w:p w:rsidR="00843A8A" w:rsidRPr="00435515" w:rsidRDefault="00843A8A" w:rsidP="00EF1C49">
      <w:pPr>
        <w:autoSpaceDE w:val="0"/>
        <w:autoSpaceDN w:val="0"/>
        <w:adjustRightInd w:val="0"/>
        <w:rPr>
          <w:szCs w:val="24"/>
        </w:rPr>
      </w:pPr>
    </w:p>
    <w:p w:rsidR="00EF1C49" w:rsidRPr="00EF1C49" w:rsidRDefault="00EF1C49" w:rsidP="00843A8A">
      <w:pPr>
        <w:autoSpaceDE w:val="0"/>
        <w:autoSpaceDN w:val="0"/>
        <w:adjustRightInd w:val="0"/>
        <w:jc w:val="center"/>
        <w:rPr>
          <w:szCs w:val="24"/>
        </w:rPr>
      </w:pPr>
      <w:r w:rsidRPr="00435515">
        <w:rPr>
          <w:szCs w:val="24"/>
        </w:rPr>
        <w:t>(End of clause)</w:t>
      </w:r>
    </w:p>
    <w:p w:rsidR="00EF1C49" w:rsidRPr="00EF1C49" w:rsidRDefault="00EF1C49" w:rsidP="00EF1C49">
      <w:pPr>
        <w:autoSpaceDE w:val="0"/>
        <w:autoSpaceDN w:val="0"/>
        <w:adjustRightInd w:val="0"/>
        <w:rPr>
          <w:sz w:val="16"/>
          <w:szCs w:val="16"/>
        </w:rPr>
      </w:pPr>
    </w:p>
    <w:p w:rsidR="00EF1C49" w:rsidRPr="00EF1C49" w:rsidRDefault="00EF1C49" w:rsidP="00EF1C49">
      <w:pPr>
        <w:autoSpaceDE w:val="0"/>
        <w:autoSpaceDN w:val="0"/>
        <w:adjustRightInd w:val="0"/>
        <w:rPr>
          <w:sz w:val="16"/>
          <w:szCs w:val="16"/>
        </w:rPr>
      </w:pPr>
    </w:p>
    <w:p w:rsidR="006B5C12" w:rsidRPr="00EF1C49" w:rsidRDefault="006B5C12" w:rsidP="006B5C12">
      <w:pPr>
        <w:pStyle w:val="ListParagraph"/>
        <w:rPr>
          <w:szCs w:val="24"/>
        </w:rPr>
      </w:pPr>
    </w:p>
    <w:p w:rsidR="006B5C12" w:rsidRPr="00EF1C49" w:rsidRDefault="006B5C12" w:rsidP="00EF1C49">
      <w:pPr>
        <w:tabs>
          <w:tab w:val="left" w:pos="180"/>
        </w:tabs>
        <w:rPr>
          <w:szCs w:val="24"/>
        </w:rPr>
      </w:pPr>
      <w:r w:rsidRPr="00EF1C49">
        <w:rPr>
          <w:szCs w:val="24"/>
        </w:rPr>
        <w:tab/>
      </w:r>
    </w:p>
    <w:p w:rsidR="006B5C12" w:rsidRPr="0023467D" w:rsidRDefault="006B5C12" w:rsidP="006B5C12">
      <w:pPr>
        <w:pStyle w:val="PlainText"/>
        <w:rPr>
          <w:rFonts w:ascii="Times New Roman" w:hAnsi="Times New Roman"/>
          <w:i/>
          <w:sz w:val="24"/>
          <w:szCs w:val="24"/>
        </w:rPr>
      </w:pPr>
      <w:r w:rsidRPr="0023467D">
        <w:rPr>
          <w:rFonts w:ascii="Times New Roman" w:hAnsi="Times New Roman"/>
          <w:i/>
          <w:sz w:val="24"/>
          <w:szCs w:val="24"/>
        </w:rPr>
        <w:t>As prescribed in 232.7004</w:t>
      </w:r>
      <w:r w:rsidR="00762ED9">
        <w:rPr>
          <w:rFonts w:ascii="Times New Roman" w:hAnsi="Times New Roman"/>
          <w:i/>
          <w:sz w:val="24"/>
          <w:szCs w:val="24"/>
        </w:rPr>
        <w:t>(a)</w:t>
      </w:r>
      <w:r w:rsidRPr="0023467D">
        <w:rPr>
          <w:rFonts w:ascii="Times New Roman" w:hAnsi="Times New Roman"/>
          <w:i/>
          <w:sz w:val="24"/>
          <w:szCs w:val="24"/>
        </w:rPr>
        <w:t>, use the following clause unless one of the ex</w:t>
      </w:r>
      <w:r w:rsidR="00172AA0">
        <w:rPr>
          <w:rFonts w:ascii="Times New Roman" w:hAnsi="Times New Roman"/>
          <w:i/>
          <w:sz w:val="24"/>
          <w:szCs w:val="24"/>
        </w:rPr>
        <w:t>ceptions at 232.7002(a) applies</w:t>
      </w:r>
      <w:r w:rsidR="00172AA0" w:rsidRPr="00435515">
        <w:rPr>
          <w:rFonts w:ascii="Times New Roman" w:hAnsi="Times New Roman"/>
          <w:i/>
          <w:sz w:val="24"/>
          <w:szCs w:val="24"/>
        </w:rPr>
        <w:t xml:space="preserve">.  </w:t>
      </w:r>
      <w:r w:rsidR="005937E2" w:rsidRPr="00435515">
        <w:rPr>
          <w:rFonts w:ascii="Times New Roman" w:hAnsi="Times New Roman"/>
          <w:i/>
          <w:sz w:val="24"/>
          <w:szCs w:val="24"/>
        </w:rPr>
        <w:t>This clause may be inserted by REFERENCE.</w:t>
      </w:r>
    </w:p>
    <w:p w:rsidR="006B5C12" w:rsidRDefault="006B5C12" w:rsidP="002621BB">
      <w:pPr>
        <w:pStyle w:val="PlainText"/>
        <w:ind w:firstLine="0"/>
        <w:rPr>
          <w:rFonts w:ascii="Times New Roman" w:hAnsi="Times New Roman"/>
          <w:b/>
          <w:sz w:val="24"/>
          <w:szCs w:val="24"/>
        </w:rPr>
      </w:pPr>
    </w:p>
    <w:p w:rsidR="007656BF" w:rsidRPr="0023467D" w:rsidRDefault="007656BF" w:rsidP="007656BF">
      <w:pPr>
        <w:pStyle w:val="PlainText"/>
        <w:ind w:firstLine="0"/>
        <w:jc w:val="center"/>
        <w:rPr>
          <w:rFonts w:ascii="Times New Roman" w:hAnsi="Times New Roman"/>
          <w:b/>
          <w:sz w:val="24"/>
          <w:szCs w:val="24"/>
        </w:rPr>
      </w:pPr>
      <w:r>
        <w:rPr>
          <w:rFonts w:ascii="Times New Roman" w:hAnsi="Times New Roman"/>
          <w:b/>
          <w:sz w:val="24"/>
          <w:szCs w:val="24"/>
        </w:rPr>
        <w:t>252.232-7003</w:t>
      </w:r>
    </w:p>
    <w:p w:rsidR="006B5C12" w:rsidRPr="0023467D" w:rsidRDefault="006B5C12" w:rsidP="006B5C12">
      <w:pPr>
        <w:pStyle w:val="PlainText"/>
        <w:jc w:val="center"/>
        <w:rPr>
          <w:rFonts w:ascii="Times New Roman" w:hAnsi="Times New Roman"/>
          <w:b/>
          <w:sz w:val="24"/>
          <w:szCs w:val="24"/>
        </w:rPr>
      </w:pPr>
      <w:r w:rsidRPr="0023467D">
        <w:rPr>
          <w:rFonts w:ascii="Times New Roman" w:hAnsi="Times New Roman"/>
          <w:b/>
          <w:sz w:val="24"/>
          <w:szCs w:val="24"/>
        </w:rPr>
        <w:t>ELECTRONIC SUBMISSION OF PAYMENT REQUESTS AND RECEIVING REPORTS (JUN 2012)</w:t>
      </w:r>
    </w:p>
    <w:p w:rsidR="006B5C12" w:rsidRPr="0023467D" w:rsidRDefault="006B5C12" w:rsidP="006B5C12">
      <w:pPr>
        <w:pStyle w:val="NormalWeb"/>
        <w:ind w:left="1440"/>
      </w:pPr>
      <w:r w:rsidRPr="0023467D">
        <w:t xml:space="preserve">(a) </w:t>
      </w:r>
      <w:r w:rsidRPr="0023467D">
        <w:rPr>
          <w:i/>
          <w:iCs/>
        </w:rPr>
        <w:t>Definitions</w:t>
      </w:r>
      <w:r w:rsidRPr="0023467D">
        <w:t>. As used in this clause—</w:t>
      </w:r>
    </w:p>
    <w:p w:rsidR="006B5C12" w:rsidRPr="0023467D" w:rsidRDefault="006B5C12" w:rsidP="006B5C12">
      <w:pPr>
        <w:pStyle w:val="NormalWeb"/>
        <w:ind w:left="2160"/>
      </w:pPr>
      <w:r w:rsidRPr="0023467D">
        <w:t>(1) “Contract financing payment” and “invoice payment” have the meanings given in section 32.001 of the Federal Acquisition Regulation.</w:t>
      </w:r>
    </w:p>
    <w:p w:rsidR="006B5C12" w:rsidRPr="0023467D" w:rsidRDefault="006B5C12" w:rsidP="006B5C12">
      <w:pPr>
        <w:pStyle w:val="NormalWeb"/>
        <w:ind w:left="2160"/>
      </w:pPr>
      <w:r w:rsidRPr="0023467D">
        <w:t>(2) “Electronic form” means any automated system that transmits information electronically from the initiating system to all affected systems. Facsimile, e-mail, and scanned documents are not acceptable electronic forms for submission of payment requests. However, scanned documents are acceptable when they are part of a submission of a payment request made using Wide Area WorkFlow (WAWF) or another electronic form authorized by the Contracting Officer.</w:t>
      </w:r>
    </w:p>
    <w:p w:rsidR="006B5C12" w:rsidRPr="0023467D" w:rsidRDefault="006B5C12" w:rsidP="006B5C12">
      <w:pPr>
        <w:pStyle w:val="NormalWeb"/>
        <w:ind w:left="2160"/>
      </w:pPr>
      <w:r w:rsidRPr="0023467D">
        <w:t>(3) “Payment request” means any request for contract financing payment or invoice payment submitted by the Contractor under this contract.</w:t>
      </w:r>
    </w:p>
    <w:p w:rsidR="006B5C12" w:rsidRPr="0023467D" w:rsidRDefault="006B5C12" w:rsidP="006B5C12">
      <w:pPr>
        <w:pStyle w:val="NormalWeb"/>
        <w:ind w:left="2160"/>
      </w:pPr>
      <w:r w:rsidRPr="0023467D">
        <w:t xml:space="preserve">(4) “Receiving report” means the data required by the clause at </w:t>
      </w:r>
      <w:hyperlink r:id="rId21" w:tgtFrame="_top" w:history="1">
        <w:r w:rsidRPr="0023467D">
          <w:rPr>
            <w:rStyle w:val="Hyperlink"/>
          </w:rPr>
          <w:t>252.246-7000</w:t>
        </w:r>
      </w:hyperlink>
      <w:r w:rsidRPr="0023467D">
        <w:t>, Material Inspection and Receiving Report.</w:t>
      </w:r>
    </w:p>
    <w:p w:rsidR="006B5C12" w:rsidRPr="0023467D" w:rsidRDefault="006B5C12" w:rsidP="006B5C12">
      <w:pPr>
        <w:pStyle w:val="NormalWeb"/>
        <w:ind w:left="1440"/>
      </w:pPr>
      <w:r w:rsidRPr="0023467D">
        <w:t xml:space="preserve">(b) Except as provided in paragraph (c) of this clause, the Contractor shall submit payment requests and receiving reports using WAWF, in one of the following electronic formats that WAWF accepts: Electronic Data Interchange, Secure File Transfer Protocol, or World Wide Web input. Information regarding WAWF is available on the Internet at </w:t>
      </w:r>
      <w:hyperlink r:id="rId22" w:tgtFrame="_top" w:history="1">
        <w:r w:rsidRPr="0023467D">
          <w:rPr>
            <w:rStyle w:val="Hyperlink"/>
          </w:rPr>
          <w:t>https://wawf.eb.mil/</w:t>
        </w:r>
      </w:hyperlink>
      <w:bookmarkStart w:id="30" w:name="P77_3742"/>
      <w:bookmarkEnd w:id="30"/>
      <w:r w:rsidRPr="0023467D">
        <w:t>.</w:t>
      </w:r>
    </w:p>
    <w:p w:rsidR="006B5C12" w:rsidRPr="0023467D" w:rsidRDefault="006B5C12" w:rsidP="006B5C12">
      <w:pPr>
        <w:pStyle w:val="NormalWeb"/>
        <w:ind w:left="1440"/>
      </w:pPr>
      <w:r w:rsidRPr="0023467D">
        <w:t>(c) The Contractor may submit a payment request and receiving report using other than WAWF only when—</w:t>
      </w:r>
    </w:p>
    <w:p w:rsidR="006B5C12" w:rsidRPr="0023467D" w:rsidRDefault="006B5C12" w:rsidP="006B5C12">
      <w:pPr>
        <w:pStyle w:val="NormalWeb"/>
        <w:ind w:left="1440"/>
      </w:pPr>
      <w:r w:rsidRPr="0023467D">
        <w:t xml:space="preserve">(1) The Contracting Officer administering the contract for payment has determined, in writing, that electronic submission would be unduly burdensome to </w:t>
      </w:r>
      <w:r w:rsidRPr="0023467D">
        <w:lastRenderedPageBreak/>
        <w:t>the Contractor. In such cases, the Contractor shall include a copy of the Contracting Officer’s determination with each request for payment;</w:t>
      </w:r>
    </w:p>
    <w:p w:rsidR="006B5C12" w:rsidRPr="0023467D" w:rsidRDefault="006B5C12" w:rsidP="006B5C12">
      <w:pPr>
        <w:pStyle w:val="NormalWeb"/>
        <w:ind w:left="1440"/>
      </w:pPr>
      <w:r w:rsidRPr="0023467D">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rsidR="006B5C12" w:rsidRPr="0023467D" w:rsidRDefault="006B5C12" w:rsidP="006B5C12">
      <w:pPr>
        <w:pStyle w:val="NormalWeb"/>
        <w:ind w:left="1440"/>
      </w:pPr>
      <w:r w:rsidRPr="0023467D">
        <w:t>(3) DoD makes payment for rendered health care services using the TRICARE Encounter Data System (TEDS) as the electronic format; or</w:t>
      </w:r>
    </w:p>
    <w:p w:rsidR="006B5C12" w:rsidRPr="0023467D" w:rsidRDefault="006B5C12" w:rsidP="006B5C12">
      <w:pPr>
        <w:pStyle w:val="NormalWeb"/>
        <w:ind w:left="1440"/>
      </w:pPr>
      <w:r w:rsidRPr="0023467D">
        <w:t>(4) When the Government-wide commercial purchase card is used as the method of payment, only submission of the receiving report in electronic form is required.</w:t>
      </w:r>
    </w:p>
    <w:p w:rsidR="006B5C12" w:rsidRPr="0023467D" w:rsidRDefault="006B5C12" w:rsidP="006B5C12">
      <w:pPr>
        <w:pStyle w:val="NormalWeb"/>
        <w:ind w:left="1440"/>
      </w:pPr>
      <w:r w:rsidRPr="0023467D">
        <w:t>(d) The Contractor shall submit any non-electronic payment requests using the method or methods specified in Section G of the contract.</w:t>
      </w:r>
    </w:p>
    <w:p w:rsidR="006B5C12" w:rsidRPr="0023467D" w:rsidRDefault="006B5C12" w:rsidP="006B5C12">
      <w:pPr>
        <w:pStyle w:val="NormalWeb"/>
        <w:ind w:left="1440"/>
      </w:pPr>
      <w:r w:rsidRPr="0023467D">
        <w:t>(e) In addition to the requirements of this clause, the Contractor shall meet the requirements of the appropriate payment clauses in this contract when submitting payment requests.</w:t>
      </w:r>
    </w:p>
    <w:p w:rsidR="005209F2" w:rsidRDefault="006B5C12" w:rsidP="00673F70">
      <w:pPr>
        <w:pStyle w:val="NormalWeb"/>
        <w:jc w:val="center"/>
      </w:pPr>
      <w:r w:rsidRPr="0023467D">
        <w:t>(End of clause)</w:t>
      </w:r>
    </w:p>
    <w:p w:rsidR="00673F70" w:rsidRPr="00654798" w:rsidRDefault="00673F70" w:rsidP="00673F70">
      <w:pPr>
        <w:pStyle w:val="NormalWeb"/>
        <w:jc w:val="center"/>
      </w:pPr>
    </w:p>
    <w:p w:rsidR="004D30A9" w:rsidRPr="004D30A9" w:rsidRDefault="004D30A9" w:rsidP="004D30A9">
      <w:pPr>
        <w:pStyle w:val="NormalWeb"/>
        <w:rPr>
          <w:i/>
        </w:rPr>
      </w:pPr>
      <w:r w:rsidRPr="004D30A9">
        <w:rPr>
          <w:i/>
        </w:rPr>
        <w:t xml:space="preserve">As prescribed in </w:t>
      </w:r>
      <w:hyperlink r:id="rId23" w:tgtFrame="_top" w:history="1">
        <w:r w:rsidRPr="004D30A9">
          <w:rPr>
            <w:rStyle w:val="Hyperlink"/>
            <w:i/>
          </w:rPr>
          <w:t>232.7202</w:t>
        </w:r>
      </w:hyperlink>
      <w:r w:rsidRPr="004D30A9">
        <w:rPr>
          <w:i/>
        </w:rPr>
        <w:t>, use the following provision in all solicitations for performance in Afghanistan.</w:t>
      </w:r>
      <w:r w:rsidR="00172AA0">
        <w:rPr>
          <w:i/>
        </w:rPr>
        <w:t xml:space="preserve">  Only use this Provision if the contractor will be paid in Afghani currency</w:t>
      </w:r>
      <w:r w:rsidR="00172AA0" w:rsidRPr="00435515">
        <w:rPr>
          <w:i/>
        </w:rPr>
        <w:t>.  This Provision must be in FULL TEXT (fill-in required in sub-paragraph (b).</w:t>
      </w:r>
    </w:p>
    <w:p w:rsidR="004D30A9" w:rsidRDefault="004D30A9" w:rsidP="004D30A9">
      <w:pPr>
        <w:pStyle w:val="ClauseTitle"/>
      </w:pPr>
      <w:r>
        <w:t>252.232-7014</w:t>
      </w:r>
    </w:p>
    <w:p w:rsidR="004D30A9" w:rsidRDefault="004D30A9" w:rsidP="004D30A9">
      <w:pPr>
        <w:pStyle w:val="ClauseTitle"/>
      </w:pPr>
      <w:r>
        <w:t>NOTIFICATION OF PAYMENT IN LOCAL CURRENCY (AFGHANISTAN) (SEP 2014)</w:t>
      </w:r>
    </w:p>
    <w:p w:rsidR="004D30A9" w:rsidRDefault="004D30A9" w:rsidP="004D30A9">
      <w:pPr>
        <w:pStyle w:val="NormalWeb"/>
        <w:ind w:left="720"/>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rsidR="004D30A9" w:rsidRDefault="004D30A9" w:rsidP="004D30A9">
      <w:pPr>
        <w:pStyle w:val="NormalWeb"/>
        <w:ind w:left="720"/>
      </w:pPr>
      <w:r>
        <w:t xml:space="preserve">(b) Vendors shall submit quotations and offers in U.S. dollars. If the contract is awarded to an Afghan vendor, the quotation or offer will be converted to Afghani using a Government budget rate of </w:t>
      </w:r>
      <w:r>
        <w:rPr>
          <w:i/>
          <w:iCs/>
          <w:u w:val="single"/>
        </w:rPr>
        <w:t>[Insert current budget rate here.]</w:t>
      </w:r>
      <w:r>
        <w:t xml:space="preserve"> Afghani per U.S. dollar.</w:t>
      </w:r>
    </w:p>
    <w:p w:rsidR="004D30A9" w:rsidRDefault="004D30A9" w:rsidP="004D30A9">
      <w:pPr>
        <w:pStyle w:val="NormalWeb"/>
        <w:ind w:left="720"/>
      </w:pPr>
      <w:r>
        <w:lastRenderedPageBreak/>
        <w:t>(c) By exception, the following forms of payment are acceptable, in the following order of priority, when the local finance office determines that EFT using ITS.gov is not available:</w:t>
      </w:r>
    </w:p>
    <w:p w:rsidR="004D30A9" w:rsidRDefault="004D30A9" w:rsidP="004D30A9">
      <w:pPr>
        <w:pStyle w:val="NormalWeb"/>
        <w:ind w:left="1440"/>
      </w:pPr>
      <w:r>
        <w:t>(1) EFT using Limited Depository Account (LDA).</w:t>
      </w:r>
    </w:p>
    <w:p w:rsidR="004D30A9" w:rsidRDefault="004D30A9" w:rsidP="004D30A9">
      <w:pPr>
        <w:pStyle w:val="NormalWeb"/>
        <w:ind w:left="1440"/>
      </w:pPr>
      <w:r>
        <w:t>(2) Check from the local finance office LDA.</w:t>
      </w:r>
    </w:p>
    <w:p w:rsidR="004D30A9" w:rsidRDefault="004D30A9" w:rsidP="004D30A9">
      <w:pPr>
        <w:pStyle w:val="NormalWeb"/>
        <w:ind w:left="1440"/>
      </w:pPr>
      <w:r>
        <w:t>(3) Local currency cash payments in Afghani (must be approved in writing by the local finance office and contracting office prior to contract award). Payments in cash are restricted to contracts when—</w:t>
      </w:r>
    </w:p>
    <w:p w:rsidR="004D30A9" w:rsidRDefault="004D30A9" w:rsidP="004D30A9">
      <w:pPr>
        <w:pStyle w:val="NormalWeb"/>
        <w:ind w:left="2160"/>
      </w:pPr>
      <w:r>
        <w:t>(i) The vendor provides proof via a letter from the host nation banking institution that it is not EFT capable; and</w:t>
      </w:r>
    </w:p>
    <w:p w:rsidR="004D30A9" w:rsidRDefault="004D30A9" w:rsidP="004D30A9">
      <w:pPr>
        <w:pStyle w:val="NormalWeb"/>
        <w:ind w:left="2160"/>
      </w:pPr>
      <w:r>
        <w:t>(ii) The local finance office validates that the vendor’s banking institution is not EFT capable. Cash payments will be made in Afghani.</w:t>
      </w:r>
    </w:p>
    <w:p w:rsidR="006B5C12" w:rsidRDefault="00654798" w:rsidP="00654798">
      <w:pPr>
        <w:pStyle w:val="NormalWeb"/>
        <w:tabs>
          <w:tab w:val="center" w:pos="4860"/>
          <w:tab w:val="left" w:pos="6525"/>
        </w:tabs>
      </w:pPr>
      <w:r>
        <w:tab/>
      </w:r>
      <w:r w:rsidR="004D30A9">
        <w:t>(End of provision)</w:t>
      </w:r>
      <w:bookmarkStart w:id="31" w:name="DFARS_7004"/>
      <w:bookmarkEnd w:id="31"/>
      <w:r>
        <w:tab/>
      </w:r>
    </w:p>
    <w:p w:rsidR="00654798" w:rsidRPr="004D30A9" w:rsidRDefault="00654798" w:rsidP="00654798">
      <w:pPr>
        <w:pStyle w:val="NormalWeb"/>
        <w:tabs>
          <w:tab w:val="center" w:pos="4860"/>
          <w:tab w:val="left" w:pos="6525"/>
        </w:tabs>
        <w:rPr>
          <w:rStyle w:val="Heading1Char"/>
          <w:rFonts w:eastAsia="Calibri"/>
          <w:b w:val="0"/>
          <w:bCs w:val="0"/>
        </w:rPr>
      </w:pPr>
    </w:p>
    <w:p w:rsidR="006B5C12" w:rsidRDefault="00654798" w:rsidP="006B5C12">
      <w:pPr>
        <w:jc w:val="both"/>
        <w:rPr>
          <w:i/>
          <w:szCs w:val="24"/>
        </w:rPr>
      </w:pPr>
      <w:r>
        <w:rPr>
          <w:i/>
          <w:szCs w:val="24"/>
        </w:rPr>
        <w:t>As prescribed in 246.270-4,</w:t>
      </w:r>
      <w:r w:rsidR="006B5C12" w:rsidRPr="0023467D">
        <w:rPr>
          <w:i/>
          <w:szCs w:val="24"/>
        </w:rPr>
        <w:t xml:space="preserve"> include the following clause in all solicitations/contracts (including task / delivery orders) for construction, installation, repair, maintenance or operation of facilities, infrastructure or for equipment configured for occupancy, planned for use by DoD civilian or military personnel during military operations performed outside the United States.</w:t>
      </w:r>
      <w:r w:rsidR="00D75634">
        <w:rPr>
          <w:i/>
          <w:szCs w:val="24"/>
        </w:rPr>
        <w:t xml:space="preserve"> </w:t>
      </w:r>
      <w:r w:rsidR="00D75634" w:rsidRPr="00435515">
        <w:rPr>
          <w:i/>
          <w:szCs w:val="24"/>
        </w:rPr>
        <w:t xml:space="preserve">This clause may be inserted by </w:t>
      </w:r>
      <w:r w:rsidR="005937E2" w:rsidRPr="00435515">
        <w:rPr>
          <w:i/>
          <w:szCs w:val="24"/>
        </w:rPr>
        <w:t>REFERENCE.</w:t>
      </w:r>
      <w:r w:rsidR="00D75634">
        <w:rPr>
          <w:i/>
          <w:szCs w:val="24"/>
        </w:rPr>
        <w:t xml:space="preserve">  </w:t>
      </w:r>
    </w:p>
    <w:p w:rsidR="004D30A9" w:rsidRPr="0023467D" w:rsidRDefault="004D30A9" w:rsidP="006B5C12">
      <w:pPr>
        <w:jc w:val="both"/>
        <w:rPr>
          <w:i/>
          <w:szCs w:val="24"/>
        </w:rPr>
      </w:pPr>
    </w:p>
    <w:p w:rsidR="006B5C12" w:rsidRPr="004D30A9" w:rsidRDefault="004D30A9" w:rsidP="004D30A9">
      <w:pPr>
        <w:pStyle w:val="ClauseTitle"/>
      </w:pPr>
      <w:r>
        <w:t>252.246-7004</w:t>
      </w:r>
    </w:p>
    <w:p w:rsidR="006B5C12" w:rsidRPr="0023467D" w:rsidRDefault="006B5C12" w:rsidP="006B5C12">
      <w:pPr>
        <w:pStyle w:val="ClauseTitle"/>
      </w:pPr>
      <w:r w:rsidRPr="0023467D">
        <w:t>SAFETY OF FACILITIES, INFRASTRUCTURE AND EQUIPMENT FOR MILITARY OPERATIONS (OCT 2010)</w:t>
      </w:r>
    </w:p>
    <w:p w:rsidR="006B5C12" w:rsidRPr="0023467D" w:rsidRDefault="006B5C12" w:rsidP="006B5C12">
      <w:pPr>
        <w:rPr>
          <w:b/>
          <w:szCs w:val="24"/>
        </w:rPr>
      </w:pPr>
    </w:p>
    <w:p w:rsidR="006B5C12" w:rsidRPr="0023467D" w:rsidRDefault="006B5C12" w:rsidP="00BE0BE6">
      <w:pPr>
        <w:pStyle w:val="ListParagraph"/>
        <w:numPr>
          <w:ilvl w:val="0"/>
          <w:numId w:val="6"/>
        </w:numPr>
        <w:ind w:left="0" w:firstLine="0"/>
        <w:jc w:val="both"/>
        <w:rPr>
          <w:szCs w:val="24"/>
        </w:rPr>
      </w:pPr>
      <w:r w:rsidRPr="0023467D">
        <w:rPr>
          <w:i/>
          <w:szCs w:val="24"/>
        </w:rPr>
        <w:t>Definition</w:t>
      </w:r>
      <w:r w:rsidRPr="0023467D">
        <w:rPr>
          <w:szCs w:val="24"/>
        </w:rPr>
        <w:t xml:space="preserve">.  “Discipline Working Group,” as used in this clause, means representatives from the DoD Components, as defined in MIL-STD-3007F, who are responsible for the unification and maintenance of the Unified Facilities Criteria (UFC) documents for a particular discipline area. </w:t>
      </w:r>
    </w:p>
    <w:p w:rsidR="006B5C12" w:rsidRPr="0023467D" w:rsidRDefault="006B5C12" w:rsidP="006B5C12">
      <w:pPr>
        <w:pStyle w:val="ListParagraph"/>
        <w:jc w:val="both"/>
        <w:rPr>
          <w:szCs w:val="24"/>
        </w:rPr>
      </w:pPr>
    </w:p>
    <w:p w:rsidR="006B5C12" w:rsidRPr="0023467D" w:rsidRDefault="006B5C12" w:rsidP="00BE0BE6">
      <w:pPr>
        <w:pStyle w:val="ListParagraph"/>
        <w:numPr>
          <w:ilvl w:val="0"/>
          <w:numId w:val="6"/>
        </w:numPr>
        <w:ind w:left="0" w:firstLine="0"/>
        <w:jc w:val="both"/>
        <w:rPr>
          <w:szCs w:val="24"/>
        </w:rPr>
      </w:pPr>
      <w:r w:rsidRPr="0023467D">
        <w:rPr>
          <w:szCs w:val="24"/>
        </w:rPr>
        <w:t>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rsidR="006B5C12" w:rsidRPr="0023467D" w:rsidRDefault="006B5C12" w:rsidP="006B5C12">
      <w:pPr>
        <w:pStyle w:val="ListParagraph"/>
        <w:jc w:val="both"/>
        <w:rPr>
          <w:szCs w:val="24"/>
        </w:rPr>
      </w:pPr>
    </w:p>
    <w:p w:rsidR="006B5C12" w:rsidRPr="0023467D" w:rsidRDefault="006B5C12" w:rsidP="00BE0BE6">
      <w:pPr>
        <w:numPr>
          <w:ilvl w:val="0"/>
          <w:numId w:val="7"/>
        </w:numPr>
        <w:ind w:left="1260" w:hanging="540"/>
        <w:jc w:val="both"/>
        <w:rPr>
          <w:szCs w:val="24"/>
        </w:rPr>
      </w:pPr>
      <w:r w:rsidRPr="0023467D">
        <w:rPr>
          <w:szCs w:val="24"/>
        </w:rPr>
        <w:t>Fire protection;</w:t>
      </w:r>
    </w:p>
    <w:p w:rsidR="006B5C12" w:rsidRPr="0023467D" w:rsidRDefault="006B5C12" w:rsidP="00BE0BE6">
      <w:pPr>
        <w:numPr>
          <w:ilvl w:val="0"/>
          <w:numId w:val="7"/>
        </w:numPr>
        <w:ind w:left="1260" w:hanging="540"/>
        <w:jc w:val="both"/>
        <w:rPr>
          <w:szCs w:val="24"/>
        </w:rPr>
      </w:pPr>
      <w:r w:rsidRPr="0023467D">
        <w:rPr>
          <w:szCs w:val="24"/>
        </w:rPr>
        <w:t>Structural integrity;</w:t>
      </w:r>
    </w:p>
    <w:p w:rsidR="006B5C12" w:rsidRPr="0023467D" w:rsidRDefault="006B5C12" w:rsidP="00BE0BE6">
      <w:pPr>
        <w:numPr>
          <w:ilvl w:val="0"/>
          <w:numId w:val="7"/>
        </w:numPr>
        <w:ind w:left="1260" w:hanging="540"/>
        <w:jc w:val="both"/>
        <w:rPr>
          <w:szCs w:val="24"/>
        </w:rPr>
      </w:pPr>
      <w:r w:rsidRPr="0023467D">
        <w:rPr>
          <w:szCs w:val="24"/>
        </w:rPr>
        <w:t>Electrical systems;</w:t>
      </w:r>
    </w:p>
    <w:p w:rsidR="006B5C12" w:rsidRPr="0023467D" w:rsidRDefault="006B5C12" w:rsidP="00BE0BE6">
      <w:pPr>
        <w:numPr>
          <w:ilvl w:val="0"/>
          <w:numId w:val="7"/>
        </w:numPr>
        <w:ind w:left="1260" w:hanging="540"/>
        <w:jc w:val="both"/>
        <w:rPr>
          <w:szCs w:val="24"/>
        </w:rPr>
      </w:pPr>
      <w:r w:rsidRPr="0023467D">
        <w:rPr>
          <w:szCs w:val="24"/>
        </w:rPr>
        <w:t>Plumbing;</w:t>
      </w:r>
    </w:p>
    <w:p w:rsidR="006B5C12" w:rsidRPr="0023467D" w:rsidRDefault="006B5C12" w:rsidP="00BE0BE6">
      <w:pPr>
        <w:numPr>
          <w:ilvl w:val="0"/>
          <w:numId w:val="7"/>
        </w:numPr>
        <w:ind w:left="1260" w:hanging="540"/>
        <w:jc w:val="both"/>
        <w:rPr>
          <w:szCs w:val="24"/>
        </w:rPr>
      </w:pPr>
      <w:r w:rsidRPr="0023467D">
        <w:rPr>
          <w:szCs w:val="24"/>
        </w:rPr>
        <w:t>Water treatment;</w:t>
      </w:r>
    </w:p>
    <w:p w:rsidR="006B5C12" w:rsidRPr="0023467D" w:rsidRDefault="006B5C12" w:rsidP="00BE0BE6">
      <w:pPr>
        <w:numPr>
          <w:ilvl w:val="0"/>
          <w:numId w:val="7"/>
        </w:numPr>
        <w:ind w:left="1260" w:hanging="540"/>
        <w:jc w:val="both"/>
        <w:rPr>
          <w:szCs w:val="24"/>
        </w:rPr>
      </w:pPr>
      <w:r w:rsidRPr="0023467D">
        <w:rPr>
          <w:szCs w:val="24"/>
        </w:rPr>
        <w:lastRenderedPageBreak/>
        <w:t>Waste disposal; and</w:t>
      </w:r>
    </w:p>
    <w:p w:rsidR="006B5C12" w:rsidRPr="0023467D" w:rsidRDefault="006B5C12" w:rsidP="00BE0BE6">
      <w:pPr>
        <w:numPr>
          <w:ilvl w:val="0"/>
          <w:numId w:val="7"/>
        </w:numPr>
        <w:ind w:left="1260" w:hanging="540"/>
        <w:jc w:val="both"/>
        <w:rPr>
          <w:szCs w:val="24"/>
        </w:rPr>
      </w:pPr>
      <w:r w:rsidRPr="0023467D">
        <w:rPr>
          <w:szCs w:val="24"/>
        </w:rPr>
        <w:t>Telecommunications networks.</w:t>
      </w:r>
    </w:p>
    <w:p w:rsidR="006B5C12" w:rsidRPr="0023467D" w:rsidRDefault="006B5C12" w:rsidP="006B5C12">
      <w:pPr>
        <w:ind w:left="1260" w:firstLine="0"/>
        <w:jc w:val="both"/>
        <w:rPr>
          <w:szCs w:val="24"/>
        </w:rPr>
      </w:pPr>
    </w:p>
    <w:p w:rsidR="006B5C12" w:rsidRPr="0023467D" w:rsidRDefault="006B5C12" w:rsidP="00BE0BE6">
      <w:pPr>
        <w:pStyle w:val="ListParagraph"/>
        <w:numPr>
          <w:ilvl w:val="0"/>
          <w:numId w:val="6"/>
        </w:numPr>
        <w:ind w:left="0" w:firstLine="0"/>
        <w:jc w:val="both"/>
        <w:rPr>
          <w:szCs w:val="24"/>
        </w:rPr>
      </w:pPr>
      <w:r w:rsidRPr="0023467D">
        <w:rPr>
          <w:szCs w:val="24"/>
        </w:rPr>
        <w:t xml:space="preserve">The Contractor may apply a standard equivalent to or more stringent than UFC 1-200-01 upon a written determination of the acceptability of the standard by the Contracting Officer with the concurrence of the relevant Discipline Working Group. </w:t>
      </w:r>
    </w:p>
    <w:p w:rsidR="006B5C12" w:rsidRPr="0023467D" w:rsidRDefault="006B5C12" w:rsidP="006B5C12">
      <w:pPr>
        <w:jc w:val="center"/>
        <w:rPr>
          <w:szCs w:val="24"/>
        </w:rPr>
      </w:pPr>
    </w:p>
    <w:p w:rsidR="006B5C12" w:rsidRDefault="006B5C12" w:rsidP="006B5C12">
      <w:pPr>
        <w:jc w:val="center"/>
        <w:rPr>
          <w:szCs w:val="24"/>
        </w:rPr>
      </w:pPr>
      <w:r w:rsidRPr="0023467D">
        <w:rPr>
          <w:szCs w:val="24"/>
        </w:rPr>
        <w:t>(End of Clause)</w:t>
      </w:r>
    </w:p>
    <w:p w:rsidR="00CF2C73" w:rsidRDefault="00CF2C73" w:rsidP="006B5C12">
      <w:pPr>
        <w:jc w:val="center"/>
        <w:rPr>
          <w:szCs w:val="24"/>
        </w:rPr>
      </w:pPr>
    </w:p>
    <w:p w:rsidR="009C1036" w:rsidRPr="00EC183D" w:rsidRDefault="00D35C8B" w:rsidP="00EC183D">
      <w:pPr>
        <w:ind w:firstLine="0"/>
        <w:rPr>
          <w:b/>
          <w:szCs w:val="24"/>
        </w:rPr>
      </w:pPr>
      <w:r>
        <w:rPr>
          <w:b/>
          <w:szCs w:val="24"/>
        </w:rPr>
        <w:t>CENTCOM SPECIAL REQUIREMENTS</w:t>
      </w:r>
    </w:p>
    <w:p w:rsidR="00654798" w:rsidRDefault="00654798" w:rsidP="006B5C12">
      <w:pPr>
        <w:pStyle w:val="Default"/>
        <w:rPr>
          <w:b/>
          <w:bCs/>
        </w:rPr>
      </w:pPr>
      <w:bookmarkStart w:id="32" w:name="Local_Clause_222_0001"/>
      <w:bookmarkEnd w:id="32"/>
    </w:p>
    <w:p w:rsidR="00B2444E" w:rsidRDefault="00B2444E" w:rsidP="006B5C12">
      <w:pPr>
        <w:pStyle w:val="Default"/>
        <w:rPr>
          <w:b/>
          <w:bCs/>
        </w:rPr>
      </w:pPr>
    </w:p>
    <w:p w:rsidR="000F64E0" w:rsidRPr="00BD68A6" w:rsidRDefault="000F64E0" w:rsidP="000F64E0">
      <w:pPr>
        <w:rPr>
          <w:i/>
        </w:rPr>
      </w:pPr>
      <w:r w:rsidRPr="00BD68A6">
        <w:rPr>
          <w:i/>
        </w:rPr>
        <w:t>Insert clause 5152.225-5902, Fitness for Duty and Medical/Dental Care Limitations, in all contracts with place of performance in Afghanistan</w:t>
      </w:r>
      <w:r w:rsidRPr="00435515">
        <w:rPr>
          <w:i/>
        </w:rPr>
        <w:t>.</w:t>
      </w:r>
      <w:r w:rsidR="002B7928" w:rsidRPr="00435515">
        <w:rPr>
          <w:i/>
        </w:rPr>
        <w:t xml:space="preserve">  This clause must be in FULL TEXT.</w:t>
      </w:r>
    </w:p>
    <w:p w:rsidR="000F64E0" w:rsidRPr="00F95E00" w:rsidRDefault="000F64E0" w:rsidP="000F64E0"/>
    <w:p w:rsidR="000F64E0" w:rsidRPr="00A26150" w:rsidRDefault="000F64E0" w:rsidP="000F64E0">
      <w:pPr>
        <w:tabs>
          <w:tab w:val="left" w:pos="8280"/>
        </w:tabs>
        <w:jc w:val="center"/>
        <w:rPr>
          <w:rFonts w:cs="Arial"/>
          <w:b/>
          <w:bCs/>
          <w:color w:val="000000"/>
        </w:rPr>
      </w:pPr>
      <w:r w:rsidRPr="00A26150">
        <w:rPr>
          <w:rFonts w:cs="Arial"/>
          <w:b/>
        </w:rPr>
        <w:t>5152.225-5902</w:t>
      </w:r>
    </w:p>
    <w:p w:rsidR="000F64E0" w:rsidRPr="00A26150" w:rsidRDefault="000F64E0" w:rsidP="000F64E0">
      <w:pPr>
        <w:tabs>
          <w:tab w:val="left" w:pos="8280"/>
        </w:tabs>
        <w:jc w:val="center"/>
        <w:rPr>
          <w:rFonts w:cs="Arial"/>
          <w:b/>
          <w:bCs/>
          <w:color w:val="000000"/>
        </w:rPr>
      </w:pPr>
      <w:r w:rsidRPr="00A26150">
        <w:rPr>
          <w:rFonts w:cs="Arial"/>
          <w:b/>
          <w:bCs/>
          <w:color w:val="000000"/>
        </w:rPr>
        <w:t xml:space="preserve">FITNESS FOR DUTY AND MEDICAL/DENTAL CARE LIMITATIONS </w:t>
      </w:r>
    </w:p>
    <w:p w:rsidR="000F64E0" w:rsidRPr="00753975" w:rsidRDefault="000F64E0" w:rsidP="000F64E0">
      <w:pPr>
        <w:tabs>
          <w:tab w:val="left" w:pos="8460"/>
        </w:tabs>
        <w:jc w:val="center"/>
        <w:rPr>
          <w:rFonts w:cs="Arial"/>
          <w:b/>
          <w:bCs/>
        </w:rPr>
      </w:pPr>
      <w:r w:rsidRPr="003047BD">
        <w:rPr>
          <w:rFonts w:cs="Arial"/>
          <w:b/>
          <w:bCs/>
        </w:rPr>
        <w:t>(</w:t>
      </w:r>
      <w:r>
        <w:rPr>
          <w:rFonts w:cs="Arial"/>
          <w:b/>
          <w:bCs/>
        </w:rPr>
        <w:t xml:space="preserve">JUN </w:t>
      </w:r>
      <w:r w:rsidRPr="003047BD">
        <w:rPr>
          <w:rFonts w:cs="Arial"/>
          <w:b/>
          <w:bCs/>
        </w:rPr>
        <w:t>2015)</w:t>
      </w:r>
    </w:p>
    <w:p w:rsidR="000F64E0" w:rsidRPr="00753975" w:rsidRDefault="000F64E0" w:rsidP="000F64E0">
      <w:pPr>
        <w:rPr>
          <w:rFonts w:cs="Arial"/>
        </w:rPr>
      </w:pPr>
    </w:p>
    <w:p w:rsidR="000F64E0" w:rsidRPr="00753975" w:rsidRDefault="000F64E0" w:rsidP="000F64E0">
      <w:pPr>
        <w:rPr>
          <w:rFonts w:cs="Arial"/>
        </w:rPr>
      </w:pPr>
      <w:r w:rsidRPr="00753975">
        <w:rPr>
          <w:rFonts w:cs="Arial"/>
        </w:rPr>
        <w:t xml:space="preserve">(a) The contractor shall ensure the individuals they deploy are in compliance with the current USCENTCOM Individual Protection and Individual/Unit Deployment Policy, including TAB A, Amplification of the Minimal Standards of Fitness for Deployment to the CENTCOM AOR, unless a waiver is obtained in accordance with TAB C, CENTCOM Waiver Request.  The current guidance is located at </w:t>
      </w:r>
      <w:hyperlink r:id="rId24" w:history="1">
        <w:r w:rsidRPr="00753975">
          <w:rPr>
            <w:rStyle w:val="Hyperlink"/>
            <w:rFonts w:cs="Arial"/>
          </w:rPr>
          <w:t>http://www2.centcom.mil/sites/contracts/Pages/GCP.aspx</w:t>
        </w:r>
      </w:hyperlink>
      <w:r w:rsidRPr="00753975">
        <w:rPr>
          <w:rFonts w:cs="Arial"/>
        </w:rPr>
        <w:t xml:space="preserve">.  </w:t>
      </w:r>
    </w:p>
    <w:p w:rsidR="000F64E0" w:rsidRPr="00753975" w:rsidRDefault="000F64E0" w:rsidP="000F64E0">
      <w:pPr>
        <w:rPr>
          <w:rFonts w:cs="Arial"/>
        </w:rPr>
      </w:pPr>
    </w:p>
    <w:p w:rsidR="000F64E0" w:rsidRPr="00753975" w:rsidRDefault="000F64E0" w:rsidP="000F64E0">
      <w:pPr>
        <w:rPr>
          <w:rFonts w:cs="Arial"/>
        </w:rPr>
      </w:pPr>
      <w:r w:rsidRPr="00753975">
        <w:rPr>
          <w:rFonts w:cs="Arial"/>
        </w:rPr>
        <w:t xml:space="preserve">(b) The contractor shall perform the requirements of this contract notwithstanding the fitness for duty of deployed employees, the provisions for care offered under this section, and redeployment of individuals determined to be unfit. </w:t>
      </w:r>
    </w:p>
    <w:p w:rsidR="000F64E0" w:rsidRPr="00753975" w:rsidRDefault="000F64E0" w:rsidP="000F64E0">
      <w:pPr>
        <w:rPr>
          <w:rFonts w:cs="Arial"/>
        </w:rPr>
      </w:pPr>
    </w:p>
    <w:p w:rsidR="000F64E0" w:rsidRPr="00753975" w:rsidRDefault="000F64E0" w:rsidP="000F64E0">
      <w:pPr>
        <w:rPr>
          <w:rFonts w:cs="Arial"/>
        </w:rPr>
      </w:pPr>
      <w:r w:rsidRPr="00753975">
        <w:rPr>
          <w:rFonts w:cs="Arial"/>
        </w:rPr>
        <w:t xml:space="preserve">(c) Contractor personnel who deploy for multiple tours, which exceed 12 months in total, must be re-evaluated for fitness to deploy every 12 months IAW the current USCENTCOM Individual Protection and Individual/Unit Deployment Policy standards.  An examination will remain valid for 15 months from the date of the physical.  This allows an examination to be valid up to 90 days prior to deployment.  Once a deployment begins, the examination will only be good for a maximum of 12 months.  Any medical waivers received will be valid for a maximum of 12 months.  Failure to obtain an updated medical waiver before the expiration of the current waiver renders the employee unfit and subject to redeployment.  </w:t>
      </w:r>
    </w:p>
    <w:p w:rsidR="000F64E0" w:rsidRPr="00753975" w:rsidRDefault="000F64E0" w:rsidP="000F64E0">
      <w:pPr>
        <w:rPr>
          <w:rFonts w:cs="Arial"/>
        </w:rPr>
      </w:pPr>
    </w:p>
    <w:p w:rsidR="000F64E0" w:rsidRPr="00753975" w:rsidRDefault="000F64E0" w:rsidP="000F64E0">
      <w:pPr>
        <w:rPr>
          <w:rFonts w:cs="Arial"/>
        </w:rPr>
      </w:pPr>
      <w:r w:rsidRPr="00753975">
        <w:rPr>
          <w:rFonts w:cs="Arial"/>
        </w:rPr>
        <w:t>(d) The contractor bears the responsibility for ensuring all employees are aware of the conditions and medical treatment available at the performance location. The contractor shall include this information in all subcontracts with performance in the theater of operations.</w:t>
      </w:r>
    </w:p>
    <w:p w:rsidR="000F64E0" w:rsidRPr="00753975" w:rsidRDefault="000F64E0" w:rsidP="000F64E0">
      <w:pPr>
        <w:rPr>
          <w:rFonts w:cs="Arial"/>
        </w:rPr>
      </w:pPr>
    </w:p>
    <w:p w:rsidR="000F64E0" w:rsidRPr="003047BD" w:rsidRDefault="000F64E0" w:rsidP="000F64E0">
      <w:pPr>
        <w:rPr>
          <w:rFonts w:cs="Arial"/>
        </w:rPr>
      </w:pPr>
      <w:r w:rsidRPr="00753975">
        <w:rPr>
          <w:rFonts w:cs="Arial"/>
        </w:rPr>
        <w:t xml:space="preserve">(e) In accordance with military directives (DoDI 3020.41, DoDI 6000.11, CFC FRAGO 09-1038, DoD Federal Acquisition Regulation Supplement (DFARS) PGI 225.74), resuscitative care, stabilization, hospitalization at </w:t>
      </w:r>
      <w:r w:rsidRPr="003047BD">
        <w:rPr>
          <w:rFonts w:cs="Arial"/>
        </w:rPr>
        <w:t xml:space="preserve">a Role 3 military treatment facility (MTF) for emergency life-limb-eyesight care will be provided along with assistance for urgent patient movement.  </w:t>
      </w:r>
      <w:r w:rsidRPr="003047BD">
        <w:rPr>
          <w:rFonts w:cs="Arial"/>
        </w:rPr>
        <w:lastRenderedPageBreak/>
        <w:t xml:space="preserve">Subject to availability, an MTF may provide reimbursable treatment for emergency medical or dental services (e.g., broken bones, lacerations, broken teeth or lost fillings).  </w:t>
      </w:r>
    </w:p>
    <w:p w:rsidR="000F64E0" w:rsidRPr="003047BD" w:rsidRDefault="000F64E0" w:rsidP="000F64E0">
      <w:pPr>
        <w:rPr>
          <w:rFonts w:cs="Arial"/>
        </w:rPr>
      </w:pPr>
    </w:p>
    <w:p w:rsidR="000F64E0" w:rsidRPr="003047BD" w:rsidRDefault="000F64E0" w:rsidP="000F64E0">
      <w:pPr>
        <w:rPr>
          <w:rFonts w:cs="Arial"/>
        </w:rPr>
      </w:pPr>
      <w:r w:rsidRPr="003047BD">
        <w:rPr>
          <w:rFonts w:cs="Arial"/>
        </w:rPr>
        <w:t>(f) Routine and primary medical care are not authorized. Pharmaceutical services are not authorized for known or routine prescription drug needs of the individual. Routine dental care, examinations and cleanings are not authorized</w:t>
      </w:r>
    </w:p>
    <w:p w:rsidR="000F64E0" w:rsidRDefault="000F64E0" w:rsidP="000F64E0">
      <w:pPr>
        <w:rPr>
          <w:rFonts w:cs="Arial"/>
        </w:rPr>
      </w:pPr>
    </w:p>
    <w:p w:rsidR="00360518" w:rsidRPr="003047BD" w:rsidRDefault="00360518" w:rsidP="000F64E0">
      <w:pPr>
        <w:rPr>
          <w:rFonts w:cs="Arial"/>
        </w:rPr>
      </w:pPr>
    </w:p>
    <w:p w:rsidR="000F64E0" w:rsidRPr="00753975" w:rsidRDefault="000F64E0" w:rsidP="000F64E0">
      <w:pPr>
        <w:rPr>
          <w:rFonts w:cs="Arial"/>
        </w:rPr>
      </w:pPr>
      <w:r w:rsidRPr="003047BD">
        <w:rPr>
          <w:rFonts w:cs="Arial"/>
        </w:rPr>
        <w:t>(g) Notwithstanding any other provision of the contract, the contractor shall be liable for any and all medically-related services or patient movement rendered. To view</w:t>
      </w:r>
      <w:r w:rsidRPr="00753975">
        <w:rPr>
          <w:rFonts w:cs="Arial"/>
        </w:rPr>
        <w:t xml:space="preserve"> reimbursement rates that will be charged for services at all DoD deployed medical facilities please go to the following website:  </w:t>
      </w:r>
      <w:hyperlink r:id="rId25" w:history="1">
        <w:r w:rsidRPr="00753975">
          <w:rPr>
            <w:rStyle w:val="Hyperlink"/>
            <w:rFonts w:cs="Arial"/>
          </w:rPr>
          <w:t>http://comptroller.defense.gov/FinancialManagement/Reports/rates2014.aspx</w:t>
        </w:r>
      </w:hyperlink>
      <w:r w:rsidRPr="00753975">
        <w:t>.</w:t>
      </w:r>
    </w:p>
    <w:p w:rsidR="000F64E0" w:rsidRDefault="000F64E0" w:rsidP="000F64E0">
      <w:pPr>
        <w:tabs>
          <w:tab w:val="left" w:pos="8280"/>
        </w:tabs>
        <w:jc w:val="center"/>
      </w:pPr>
    </w:p>
    <w:p w:rsidR="00C41CEB" w:rsidRPr="00B2444E" w:rsidRDefault="000F64E0" w:rsidP="00B2444E">
      <w:pPr>
        <w:tabs>
          <w:tab w:val="left" w:pos="8280"/>
        </w:tabs>
        <w:jc w:val="center"/>
      </w:pPr>
      <w:r w:rsidRPr="00FD4C5F">
        <w:t>(End of Clause)</w:t>
      </w:r>
    </w:p>
    <w:p w:rsidR="00C41CEB" w:rsidRDefault="00C41CEB" w:rsidP="00C26C21">
      <w:pPr>
        <w:pStyle w:val="PlainText"/>
        <w:tabs>
          <w:tab w:val="left" w:pos="8010"/>
          <w:tab w:val="left" w:pos="8280"/>
        </w:tabs>
        <w:jc w:val="both"/>
        <w:rPr>
          <w:rFonts w:ascii="Calibri" w:hAnsi="Calibri" w:cs="Arial"/>
          <w:szCs w:val="22"/>
        </w:rPr>
      </w:pPr>
    </w:p>
    <w:p w:rsidR="00B2444E" w:rsidRDefault="00B2444E" w:rsidP="00C26C21">
      <w:pPr>
        <w:jc w:val="center"/>
      </w:pPr>
    </w:p>
    <w:p w:rsidR="00B06BFD" w:rsidRPr="00BD68A6" w:rsidRDefault="00B06BFD" w:rsidP="00B06BFD">
      <w:pPr>
        <w:jc w:val="both"/>
        <w:rPr>
          <w:i/>
        </w:rPr>
      </w:pPr>
      <w:r w:rsidRPr="00BD68A6">
        <w:rPr>
          <w:i/>
        </w:rPr>
        <w:t>Insert clause 5152.225-5907,</w:t>
      </w:r>
      <w:r w:rsidRPr="00BD68A6">
        <w:rPr>
          <w:b/>
          <w:i/>
        </w:rPr>
        <w:t xml:space="preserve"> </w:t>
      </w:r>
      <w:r w:rsidRPr="00BD68A6">
        <w:rPr>
          <w:i/>
        </w:rPr>
        <w:t xml:space="preserve">Medical Screening and Vaccination Requirements for Contractor Employees Operating in the CENTCOM Area of Responsibility (AOR), in all </w:t>
      </w:r>
      <w:r w:rsidR="002B7928">
        <w:rPr>
          <w:i/>
        </w:rPr>
        <w:t>solicitations and resultant contracts</w:t>
      </w:r>
      <w:r w:rsidR="002B7928" w:rsidRPr="00435515">
        <w:rPr>
          <w:i/>
        </w:rPr>
        <w:t>.  This clause must</w:t>
      </w:r>
      <w:r w:rsidR="00D04E5E" w:rsidRPr="00435515">
        <w:rPr>
          <w:i/>
        </w:rPr>
        <w:t xml:space="preserve"> be</w:t>
      </w:r>
      <w:r w:rsidR="002B7928" w:rsidRPr="00435515">
        <w:rPr>
          <w:i/>
        </w:rPr>
        <w:t xml:space="preserve"> in FULL TEXT.</w:t>
      </w:r>
      <w:r w:rsidR="002B7928">
        <w:rPr>
          <w:i/>
        </w:rPr>
        <w:t xml:space="preserve">  </w:t>
      </w:r>
      <w:r w:rsidRPr="00BD68A6">
        <w:rPr>
          <w:i/>
        </w:rPr>
        <w:t xml:space="preserve">                                                           </w:t>
      </w:r>
    </w:p>
    <w:p w:rsidR="00B06BFD" w:rsidRDefault="00B06BFD" w:rsidP="00B06BFD"/>
    <w:p w:rsidR="00360518" w:rsidRPr="00F95E00" w:rsidRDefault="00360518" w:rsidP="00B06BFD"/>
    <w:p w:rsidR="00B06BFD" w:rsidRPr="00B06BFD" w:rsidRDefault="00B06BFD" w:rsidP="00B06BFD">
      <w:pPr>
        <w:pStyle w:val="Default"/>
        <w:jc w:val="center"/>
        <w:rPr>
          <w:rFonts w:cs="Arial"/>
          <w:color w:val="auto"/>
        </w:rPr>
      </w:pPr>
      <w:r w:rsidRPr="00B06BFD">
        <w:rPr>
          <w:rFonts w:cs="Arial"/>
          <w:b/>
          <w:bCs/>
          <w:color w:val="auto"/>
        </w:rPr>
        <w:t>5152.225-5907</w:t>
      </w:r>
    </w:p>
    <w:p w:rsidR="00B06BFD" w:rsidRPr="00B06BFD" w:rsidRDefault="00B06BFD" w:rsidP="00B06BFD">
      <w:pPr>
        <w:pStyle w:val="Default"/>
        <w:jc w:val="center"/>
        <w:rPr>
          <w:rFonts w:cs="Arial"/>
          <w:color w:val="auto"/>
        </w:rPr>
      </w:pPr>
      <w:r w:rsidRPr="00B06BFD">
        <w:rPr>
          <w:rFonts w:cs="Arial"/>
          <w:b/>
          <w:bCs/>
          <w:color w:val="auto"/>
        </w:rPr>
        <w:t>MEDICAL SCREENING AND VACCINATION REQUIREMENTS</w:t>
      </w:r>
    </w:p>
    <w:p w:rsidR="00B06BFD" w:rsidRPr="00B06BFD" w:rsidRDefault="00B06BFD" w:rsidP="00B06BFD">
      <w:pPr>
        <w:pStyle w:val="Default"/>
        <w:jc w:val="center"/>
        <w:rPr>
          <w:rFonts w:cs="Arial"/>
          <w:color w:val="auto"/>
        </w:rPr>
      </w:pPr>
      <w:r w:rsidRPr="00B06BFD">
        <w:rPr>
          <w:rFonts w:cs="Arial"/>
          <w:b/>
          <w:bCs/>
          <w:color w:val="auto"/>
        </w:rPr>
        <w:t>FOR CONTRACTOR EMPLOYEES</w:t>
      </w:r>
    </w:p>
    <w:p w:rsidR="00B06BFD" w:rsidRPr="00B06BFD" w:rsidRDefault="00B06BFD" w:rsidP="00B06BFD">
      <w:pPr>
        <w:pStyle w:val="Default"/>
        <w:jc w:val="center"/>
        <w:rPr>
          <w:rFonts w:cs="Arial"/>
          <w:color w:val="auto"/>
        </w:rPr>
      </w:pPr>
      <w:r w:rsidRPr="00B06BFD">
        <w:rPr>
          <w:rFonts w:cs="Arial"/>
          <w:b/>
          <w:bCs/>
          <w:color w:val="auto"/>
        </w:rPr>
        <w:t>OPERATING IN THE CENTCOM AREA OF RESPONSIBILITY (AOR)</w:t>
      </w:r>
    </w:p>
    <w:p w:rsidR="00B06BFD" w:rsidRPr="00B06BFD" w:rsidRDefault="00B06BFD" w:rsidP="00B06BFD">
      <w:pPr>
        <w:pStyle w:val="Default"/>
        <w:jc w:val="center"/>
        <w:rPr>
          <w:rFonts w:cs="Arial"/>
          <w:b/>
          <w:bCs/>
          <w:color w:val="auto"/>
        </w:rPr>
      </w:pPr>
      <w:r w:rsidRPr="00B06BFD">
        <w:rPr>
          <w:rFonts w:cs="Arial"/>
          <w:b/>
          <w:bCs/>
          <w:color w:val="auto"/>
        </w:rPr>
        <w:t>(JUN 2015)</w:t>
      </w:r>
    </w:p>
    <w:p w:rsidR="00B06BFD" w:rsidRPr="00B06BFD" w:rsidRDefault="00B06BFD" w:rsidP="00B06BFD">
      <w:pPr>
        <w:pStyle w:val="Default"/>
        <w:jc w:val="center"/>
        <w:rPr>
          <w:rFonts w:cs="Arial"/>
          <w:color w:val="auto"/>
        </w:rPr>
      </w:pPr>
    </w:p>
    <w:p w:rsidR="00B06BFD" w:rsidRPr="00B06BFD" w:rsidRDefault="00B06BFD" w:rsidP="00B06BFD">
      <w:pPr>
        <w:pStyle w:val="Default"/>
        <w:rPr>
          <w:rFonts w:cs="Arial"/>
          <w:color w:val="auto"/>
        </w:rPr>
      </w:pPr>
      <w:r w:rsidRPr="00B06BFD">
        <w:rPr>
          <w:rFonts w:cs="Arial"/>
          <w:color w:val="auto"/>
        </w:rPr>
        <w:t xml:space="preserve">(a) All contractor employees are required to be medically, dentally, and psychologically fit for deployment and performance of their contracted duties as outlined in the Defense Federal Acquisition Regulation Supplement (DFARS) clause 252.225-7995, Contractor Personnel Performing in the United States Central Command Area of Responsibility.  This clause requires all contractor personnel to meet the theater specific medical qualifications established by the Geographic Combatant Commander before deploying to, being granted installation access, or performing work under the resultant contract.  In the USCENTCOM Area of Operation (AOR), the required medical screening, immunizations, and vaccinations are specified in the current USCENTCOM individual Protection and Individual Unit Deployment Policy and DoD Instruction (DODI) 3020.41, Operational Contract Support (OCS).  Current medical screening, immunization, and vaccination requirements are available at </w:t>
      </w:r>
      <w:hyperlink r:id="rId26" w:history="1">
        <w:r w:rsidRPr="00B06BFD">
          <w:rPr>
            <w:rStyle w:val="Hyperlink"/>
            <w:rFonts w:cs="Arial"/>
          </w:rPr>
          <w:t>http://www2.centcom.mil/sites/contracts/Pages/GCP.aspx</w:t>
        </w:r>
      </w:hyperlink>
      <w:r w:rsidRPr="00B06BFD">
        <w:rPr>
          <w:rFonts w:cs="Arial"/>
          <w:color w:val="0000FF"/>
        </w:rPr>
        <w:t xml:space="preserve">.  </w:t>
      </w:r>
      <w:r w:rsidRPr="00B06BFD">
        <w:rPr>
          <w:rFonts w:cs="Arial"/>
          <w:color w:val="auto"/>
        </w:rPr>
        <w:t xml:space="preserve">The current DODI is available at http://www.dtic.mil/whs/directives/corres/ins1.html.  The current list of immunization and vaccination requirements are available at </w:t>
      </w:r>
      <w:hyperlink r:id="rId27" w:history="1">
        <w:r w:rsidRPr="00B06BFD">
          <w:rPr>
            <w:rStyle w:val="Hyperlink"/>
            <w:rFonts w:cs="Arial"/>
          </w:rPr>
          <w:t>http://www.vaccines.mil</w:t>
        </w:r>
      </w:hyperlink>
      <w:r w:rsidRPr="00B06BFD">
        <w:rPr>
          <w:rFonts w:cs="Arial"/>
          <w:color w:val="auto"/>
        </w:rPr>
        <w:t xml:space="preserve">. </w:t>
      </w:r>
    </w:p>
    <w:p w:rsidR="00B06BFD" w:rsidRPr="00B06BFD" w:rsidRDefault="00B06BFD" w:rsidP="00B06BFD">
      <w:pPr>
        <w:pStyle w:val="Default"/>
        <w:rPr>
          <w:rFonts w:cs="Arial"/>
          <w:color w:val="auto"/>
        </w:rPr>
      </w:pPr>
    </w:p>
    <w:p w:rsidR="00B06BFD" w:rsidRPr="00B06BFD" w:rsidRDefault="00B06BFD" w:rsidP="00B06BFD">
      <w:pPr>
        <w:rPr>
          <w:rFonts w:cs="Arial"/>
          <w:szCs w:val="24"/>
        </w:rPr>
      </w:pPr>
      <w:r w:rsidRPr="00B06BFD">
        <w:rPr>
          <w:rFonts w:cs="Arial"/>
          <w:szCs w:val="24"/>
        </w:rPr>
        <w:t xml:space="preserve">(b) The USCENTCOM policy requires contractors to ensure adequate health management is available for Tuberculosis (TB) screening, diagnosis, treatment, and isolation during the life of the contract.  This includes management and compliance with all prescribed public health actions regarding TB and the responsibility to ensure adequate health management is available at the Contractor’s medical provider or local economy provider’s location for all contractor and </w:t>
      </w:r>
      <w:r w:rsidRPr="00B06BFD">
        <w:rPr>
          <w:rFonts w:cs="Arial"/>
          <w:szCs w:val="24"/>
        </w:rPr>
        <w:lastRenderedPageBreak/>
        <w:t xml:space="preserve">subcontractor employees throughout the life of the contract.   The contractor shall maintain medical screening documentation, in English, and make it available to the Contracting Officer, military public health personnel, or Base Operations Center installation access badging personnel upon request.  </w:t>
      </w:r>
    </w:p>
    <w:p w:rsidR="00B06BFD" w:rsidRPr="00B06BFD" w:rsidRDefault="00B06BFD" w:rsidP="00B06BFD">
      <w:pPr>
        <w:rPr>
          <w:rFonts w:cs="Arial"/>
          <w:szCs w:val="24"/>
        </w:rPr>
      </w:pPr>
    </w:p>
    <w:p w:rsidR="00B06BFD" w:rsidRPr="00B06BFD" w:rsidRDefault="00B06BFD" w:rsidP="00B06BFD">
      <w:pPr>
        <w:rPr>
          <w:rFonts w:cs="Arial"/>
          <w:szCs w:val="24"/>
        </w:rPr>
      </w:pPr>
      <w:r w:rsidRPr="00B06BFD">
        <w:rPr>
          <w:rFonts w:cs="Arial"/>
          <w:szCs w:val="24"/>
        </w:rPr>
        <w:t>(1) U.S. Citizens are considered Small-Risk Nationals (SRNs) as the U.S. has less than 25 TB cases per 100,000 persons.  A TB testing method of either a TB skin test (TST) or Interferon Gamma Release Assay (IGRA) may be used for pre-deployment and annual re-screening of all U.S. Citizens employed under the contract.  For a contact investigation, all personnel with a positive TST or IGRA will be evaluated for potential active TB with a symptom screen, exposure history and CXR.  A physical copy of all TST, IGRA, and/or CXRs and radiographic interpretation must be provided at the deployment center designated in the contract, or as otherwise directed by the Contracting Officer, prior to deployment and prior to installation access badge renewal.</w:t>
      </w:r>
    </w:p>
    <w:p w:rsidR="00B06BFD" w:rsidRPr="00B06BFD" w:rsidRDefault="00B06BFD" w:rsidP="00B06BFD">
      <w:pPr>
        <w:rPr>
          <w:rFonts w:cs="Arial"/>
          <w:szCs w:val="24"/>
        </w:rPr>
      </w:pPr>
    </w:p>
    <w:p w:rsidR="00B06BFD" w:rsidRPr="00B06BFD" w:rsidRDefault="00B06BFD" w:rsidP="00B06BFD">
      <w:pPr>
        <w:rPr>
          <w:rFonts w:cs="Arial"/>
          <w:szCs w:val="24"/>
        </w:rPr>
      </w:pPr>
      <w:r w:rsidRPr="00B06BFD">
        <w:rPr>
          <w:rFonts w:cs="Arial"/>
          <w:szCs w:val="24"/>
        </w:rPr>
        <w:t>(2) Other Country Nationals (OCNs) and Local Nationals (LNs) shall have pre-deployment/employment testing for TB using a Chest x-ray (CXR) and a symptom survey completed within 3 months prior to the start of deployment/employment, with annual re-screening prior to installation access badge renewal.  This is the only way to verify interval changes should an active case of TB occur.  When conducting annual re-screening, the Contractor’s medical provider or local economy provider will look for interval changes from prior CXR’s and review any changes in the symptom survey.  A physical copy of the CXR film with radiographic interpretation showing negative TB results must be provided to the Base Operations Center prior to the start of deployment/employment, with annual re-screening prior to installation access badge renewal.</w:t>
      </w:r>
    </w:p>
    <w:p w:rsidR="00B06BFD" w:rsidRPr="00B06BFD" w:rsidRDefault="00B06BFD" w:rsidP="00B06BFD">
      <w:pPr>
        <w:rPr>
          <w:rFonts w:cs="Arial"/>
          <w:szCs w:val="24"/>
        </w:rPr>
      </w:pPr>
    </w:p>
    <w:p w:rsidR="00B06BFD" w:rsidRPr="00B06BFD" w:rsidRDefault="00B06BFD" w:rsidP="00B06BFD">
      <w:pPr>
        <w:rPr>
          <w:rFonts w:cs="Arial"/>
          <w:szCs w:val="24"/>
        </w:rPr>
      </w:pPr>
    </w:p>
    <w:p w:rsidR="00B06BFD" w:rsidRPr="00B06BFD" w:rsidRDefault="00B06BFD" w:rsidP="00B06BFD">
      <w:pPr>
        <w:pStyle w:val="Default"/>
        <w:ind w:firstLine="360"/>
        <w:rPr>
          <w:rFonts w:cs="Arial"/>
          <w:color w:val="auto"/>
        </w:rPr>
      </w:pPr>
      <w:r w:rsidRPr="00B06BFD">
        <w:rPr>
          <w:rFonts w:cs="Arial"/>
          <w:color w:val="auto"/>
        </w:rPr>
        <w:t xml:space="preserve">(3) After arrival in the USCENTCOM AOR, all cases of suspected or confirmed active TB must be reported to the theater Preventive Medicine (PM) Physician and/or TB Consultant within 24 hours.  Contact tracing, and medical coding, have specific requirements.  After consultation with the Theater PM or TB Consultant, the contractor or sub-contractor with suspected or confirmed TB are required to be evacuated to the closest civilian hospital for treatment.  The Contractor is responsible for management and compliance with all prescribed public health actions.  The employee, contractor/sub-contractor shall be transported out of theater following three (3) consecutive negative sputum smears.  </w:t>
      </w:r>
    </w:p>
    <w:p w:rsidR="00B06BFD" w:rsidRPr="00B06BFD" w:rsidRDefault="00B06BFD" w:rsidP="00B06BFD">
      <w:pPr>
        <w:pStyle w:val="Default"/>
        <w:rPr>
          <w:rFonts w:cs="Arial"/>
          <w:color w:val="auto"/>
        </w:rPr>
      </w:pPr>
    </w:p>
    <w:p w:rsidR="00B06BFD" w:rsidRPr="00B06BFD" w:rsidRDefault="00B06BFD" w:rsidP="00B06BFD">
      <w:pPr>
        <w:pStyle w:val="Default"/>
        <w:ind w:firstLine="360"/>
        <w:rPr>
          <w:rFonts w:cs="Arial"/>
          <w:color w:val="auto"/>
        </w:rPr>
      </w:pPr>
      <w:r w:rsidRPr="00B06BFD">
        <w:rPr>
          <w:rFonts w:cs="Arial"/>
          <w:color w:val="auto"/>
        </w:rPr>
        <w:t xml:space="preserve">(c) All employees, contractors and sub-contractors, involved in food service, water and/or ice production facilities must be pre-screened prior to deployment and re-screened annually for signs and symptoms of infectious diseases.  This includes a stool sample test for ova and parasites.  Additionally, all employees, contractors and sub-contractors, will have completed:  (1) the full series of immunization for Typhoid and Hepatitis “A” (full series) immunizations per the Centers for Disease Control and Prevention guidelines (e.g. typhoid vaccination booster is required every 2 years); (2) the required TB tests; and (3) screening for Hepatitis B and C.   </w:t>
      </w:r>
    </w:p>
    <w:p w:rsidR="00B06BFD" w:rsidRPr="00B06BFD" w:rsidRDefault="00B06BFD" w:rsidP="00B06BFD">
      <w:pPr>
        <w:pStyle w:val="Default"/>
        <w:rPr>
          <w:rFonts w:cs="Arial"/>
          <w:color w:val="auto"/>
        </w:rPr>
      </w:pPr>
    </w:p>
    <w:p w:rsidR="00B06BFD" w:rsidRPr="00B06BFD" w:rsidRDefault="00B06BFD" w:rsidP="00B06BFD">
      <w:pPr>
        <w:rPr>
          <w:rFonts w:cs="Arial"/>
          <w:szCs w:val="24"/>
        </w:rPr>
      </w:pPr>
      <w:r w:rsidRPr="00B06BFD">
        <w:rPr>
          <w:rFonts w:cs="Arial"/>
          <w:szCs w:val="24"/>
        </w:rPr>
        <w:t xml:space="preserve">(d) Proof of pre-deployment and deployment medical screening, immunizations, and vaccinations (in English) for employees, contractors and sub-contractors shall be made available </w:t>
      </w:r>
      <w:r w:rsidRPr="00B06BFD">
        <w:rPr>
          <w:rFonts w:cs="Arial"/>
          <w:szCs w:val="24"/>
        </w:rPr>
        <w:lastRenderedPageBreak/>
        <w:t xml:space="preserve">to the designated Government representative throughout the life of the contract, and provided to  the Contracting Officer, for a minimum of six (6) years and (3) months from the date of final payment under the contract.  </w:t>
      </w:r>
    </w:p>
    <w:p w:rsidR="00B06BFD" w:rsidRPr="00B06BFD" w:rsidRDefault="00B06BFD" w:rsidP="00B06BFD">
      <w:pPr>
        <w:rPr>
          <w:szCs w:val="24"/>
        </w:rPr>
      </w:pPr>
    </w:p>
    <w:p w:rsidR="00B06BFD" w:rsidRDefault="00B06BFD" w:rsidP="00B06BFD">
      <w:pPr>
        <w:jc w:val="center"/>
      </w:pPr>
      <w:r w:rsidRPr="00FD4C5F">
        <w:t>(End of Clause)</w:t>
      </w:r>
    </w:p>
    <w:p w:rsidR="00B2444E" w:rsidRDefault="00B2444E" w:rsidP="00C26C21">
      <w:pPr>
        <w:jc w:val="center"/>
      </w:pPr>
    </w:p>
    <w:p w:rsidR="00B2444E" w:rsidRDefault="00B2444E" w:rsidP="00C26C21">
      <w:pPr>
        <w:jc w:val="center"/>
      </w:pPr>
    </w:p>
    <w:p w:rsidR="00360518" w:rsidRPr="00BD68A6" w:rsidRDefault="001577F0" w:rsidP="00360518">
      <w:pPr>
        <w:ind w:right="720"/>
        <w:rPr>
          <w:i/>
        </w:rPr>
      </w:pPr>
      <w:r w:rsidRPr="00BD68A6">
        <w:rPr>
          <w:i/>
        </w:rPr>
        <w:t>I</w:t>
      </w:r>
      <w:r w:rsidR="00360518" w:rsidRPr="00BD68A6">
        <w:rPr>
          <w:i/>
        </w:rPr>
        <w:t>nsert clause 5152.225-5908, Government Furnished Contractor Support, in all service and construction contracts with performance in Afghanistan.  Prior to checking blocks to authorize</w:t>
      </w:r>
      <w:r w:rsidR="005C4EEB">
        <w:rPr>
          <w:i/>
        </w:rPr>
        <w:t xml:space="preserve"> life support</w:t>
      </w:r>
      <w:r w:rsidR="00360518" w:rsidRPr="00BD68A6">
        <w:rPr>
          <w:i/>
        </w:rPr>
        <w:t xml:space="preserve"> for contractor personnel, Contracting Officers shall coordinate with requiring activities to verify what</w:t>
      </w:r>
      <w:r w:rsidR="005C4EEB">
        <w:rPr>
          <w:i/>
        </w:rPr>
        <w:t xml:space="preserve"> life support privileges </w:t>
      </w:r>
      <w:r w:rsidR="00360518" w:rsidRPr="00BD68A6">
        <w:rPr>
          <w:i/>
        </w:rPr>
        <w:t xml:space="preserve">are available and authorized at their locations.  </w:t>
      </w:r>
      <w:r w:rsidR="005C4EEB">
        <w:rPr>
          <w:i/>
        </w:rPr>
        <w:t>Government Furnished Life Support requires pre-approval by the Garrison Commander at the location where the service will be performed.  This clause must be in FULL TEXT.</w:t>
      </w:r>
      <w:r w:rsidR="00360518" w:rsidRPr="00BD68A6">
        <w:rPr>
          <w:i/>
        </w:rPr>
        <w:t xml:space="preserve">                                                                      </w:t>
      </w:r>
    </w:p>
    <w:p w:rsidR="00360518" w:rsidRPr="00F95E00" w:rsidRDefault="00360518" w:rsidP="00360518">
      <w:pPr>
        <w:jc w:val="center"/>
        <w:rPr>
          <w:b/>
          <w:bCs/>
        </w:rPr>
      </w:pPr>
    </w:p>
    <w:p w:rsidR="00360518" w:rsidRPr="00F95E00" w:rsidRDefault="00360518" w:rsidP="00360518">
      <w:pPr>
        <w:jc w:val="center"/>
        <w:rPr>
          <w:b/>
        </w:rPr>
      </w:pPr>
      <w:r w:rsidRPr="00F95E00">
        <w:rPr>
          <w:b/>
        </w:rPr>
        <w:t>5152.225-590</w:t>
      </w:r>
      <w:r>
        <w:rPr>
          <w:b/>
        </w:rPr>
        <w:t>8</w:t>
      </w:r>
    </w:p>
    <w:p w:rsidR="00360518" w:rsidRPr="00F95E00" w:rsidRDefault="00360518" w:rsidP="00360518">
      <w:pPr>
        <w:jc w:val="center"/>
        <w:rPr>
          <w:b/>
        </w:rPr>
      </w:pPr>
      <w:r w:rsidRPr="00F95E00">
        <w:rPr>
          <w:b/>
        </w:rPr>
        <w:t>GOVERNMENT FURNISHED CONTRACTOR SUPPORT</w:t>
      </w:r>
    </w:p>
    <w:p w:rsidR="00360518" w:rsidRPr="0094358D" w:rsidRDefault="00360518" w:rsidP="00360518">
      <w:pPr>
        <w:shd w:val="clear" w:color="auto" w:fill="FFFFFF"/>
        <w:tabs>
          <w:tab w:val="left" w:pos="8460"/>
        </w:tabs>
        <w:jc w:val="center"/>
        <w:rPr>
          <w:b/>
          <w:bCs/>
        </w:rPr>
      </w:pPr>
      <w:r w:rsidRPr="0094358D">
        <w:rPr>
          <w:b/>
          <w:bCs/>
        </w:rPr>
        <w:t>(</w:t>
      </w:r>
      <w:r>
        <w:rPr>
          <w:b/>
          <w:bCs/>
        </w:rPr>
        <w:t>JUN 2015</w:t>
      </w:r>
      <w:r w:rsidRPr="0094358D">
        <w:rPr>
          <w:b/>
          <w:bCs/>
        </w:rPr>
        <w:t>)</w:t>
      </w:r>
    </w:p>
    <w:p w:rsidR="00360518" w:rsidRPr="00F95E00" w:rsidRDefault="00360518" w:rsidP="00360518"/>
    <w:p w:rsidR="001577F0" w:rsidRPr="001577F0" w:rsidRDefault="00360518" w:rsidP="001577F0">
      <w:pPr>
        <w:autoSpaceDE w:val="0"/>
        <w:autoSpaceDN w:val="0"/>
        <w:adjustRightInd w:val="0"/>
        <w:ind w:firstLine="0"/>
        <w:rPr>
          <w:rFonts w:eastAsia="Calibri"/>
          <w:i/>
          <w:color w:val="000000"/>
          <w:szCs w:val="24"/>
          <w:lang w:bidi="ar-SA"/>
        </w:rPr>
      </w:pPr>
      <w:r w:rsidRPr="00BF3FA1">
        <w:t>The following is a summary of the type of support the Government will provide the contractor</w:t>
      </w:r>
      <w:r w:rsidRPr="00401FD4">
        <w:t>.  Services will be provided to contractors at the same level as they are provided to military and DoD</w:t>
      </w:r>
      <w:r w:rsidRPr="00BF3FA1">
        <w:t xml:space="preserve"> civilian personnel.  In the event of any discrepancy between this summary and the description of services in the Statement of Work, this clause will take precedence.  These services are only provided at the following locations: </w:t>
      </w:r>
      <w:r w:rsidRPr="00BF3FA1">
        <w:rPr>
          <w:i/>
          <w:color w:val="FF0000"/>
          <w:u w:val="single"/>
        </w:rPr>
        <w:t>[</w:t>
      </w:r>
      <w:r>
        <w:rPr>
          <w:i/>
          <w:color w:val="FF0000"/>
          <w:u w:val="single"/>
        </w:rPr>
        <w:t>Contracting Officer</w:t>
      </w:r>
      <w:r w:rsidRPr="00BF3FA1">
        <w:rPr>
          <w:i/>
          <w:color w:val="FF0000"/>
          <w:u w:val="single"/>
        </w:rPr>
        <w:t xml:space="preserve"> must enter the names of the operating locations of the contractor that the requiring activity has properly coordinated with the respective Forward Operating Base (FOB) Mayor(s)</w:t>
      </w:r>
      <w:r w:rsidRPr="00BF3FA1">
        <w:rPr>
          <w:i/>
          <w:color w:val="FF0000"/>
        </w:rPr>
        <w:t>]</w:t>
      </w:r>
      <w:r w:rsidRPr="00BF3FA1">
        <w:t>.  When contractor employees are in transit</w:t>
      </w:r>
      <w:r>
        <w:t>,</w:t>
      </w:r>
      <w:r w:rsidRPr="00BF3FA1">
        <w:t xml:space="preserve"> all checked blocks are considered authorized</w:t>
      </w:r>
      <w:r w:rsidRPr="00BE2E47">
        <w:t>.</w:t>
      </w:r>
      <w:r w:rsidR="001577F0" w:rsidRPr="00BE2E47">
        <w:t xml:space="preserve">  </w:t>
      </w:r>
      <w:r w:rsidR="001577F0" w:rsidRPr="00BE2E47">
        <w:rPr>
          <w:rFonts w:eastAsia="Calibri"/>
          <w:i/>
          <w:color w:val="000000"/>
          <w:szCs w:val="24"/>
          <w:lang w:bidi="ar-SA"/>
        </w:rPr>
        <w:t>NOTE:  The services marked in this special clause must be consistent with information marked on the approved GFLSV form.</w:t>
      </w:r>
    </w:p>
    <w:p w:rsidR="00075670" w:rsidRDefault="00075670" w:rsidP="00360518">
      <w:pPr>
        <w:jc w:val="center"/>
        <w:rPr>
          <w:sz w:val="22"/>
          <w:u w:val="single"/>
        </w:rPr>
      </w:pPr>
    </w:p>
    <w:p w:rsidR="00360518" w:rsidRPr="00075670" w:rsidRDefault="00360518" w:rsidP="00360518">
      <w:pPr>
        <w:jc w:val="center"/>
        <w:rPr>
          <w:szCs w:val="24"/>
          <w:u w:val="single"/>
        </w:rPr>
      </w:pPr>
      <w:r w:rsidRPr="00075670">
        <w:rPr>
          <w:szCs w:val="24"/>
          <w:u w:val="single"/>
        </w:rPr>
        <w:t>U.S. Citizens</w:t>
      </w:r>
    </w:p>
    <w:p w:rsidR="00075670" w:rsidRPr="00BD68A6" w:rsidRDefault="00075670" w:rsidP="00360518">
      <w:pPr>
        <w:jc w:val="center"/>
        <w:rPr>
          <w:sz w:val="22"/>
        </w:rPr>
      </w:pPr>
    </w:p>
    <w:p w:rsidR="00FA2295" w:rsidRPr="00236C99" w:rsidRDefault="007C2A71" w:rsidP="00FA2295">
      <w:pPr>
        <w:rPr>
          <w:rFonts w:ascii="Cambria" w:hAnsi="Cambria"/>
          <w:sz w:val="20"/>
          <w:szCs w:val="20"/>
        </w:rPr>
      </w:pP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APO/MPO/DPO/Postal Service</w:t>
      </w:r>
      <w:r w:rsidR="00FA2295" w:rsidRPr="00236C99">
        <w:rPr>
          <w:rFonts w:ascii="Cambria" w:hAnsi="Cambria"/>
          <w:sz w:val="20"/>
          <w:szCs w:val="20"/>
        </w:rPr>
        <w:tab/>
      </w:r>
      <w:r w:rsidR="00A23EBB" w:rsidRPr="00236C99">
        <w:rPr>
          <w:rFonts w:ascii="Cambria" w:hAnsi="Cambria"/>
          <w:sz w:val="20"/>
          <w:szCs w:val="20"/>
        </w:rPr>
        <w:t xml:space="preserve">     </w:t>
      </w: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DFACs****</w:t>
      </w:r>
      <w:r w:rsidR="00FA2295" w:rsidRPr="00236C99">
        <w:rPr>
          <w:rFonts w:ascii="Cambria" w:hAnsi="Cambria"/>
          <w:sz w:val="20"/>
          <w:szCs w:val="20"/>
        </w:rPr>
        <w:tab/>
      </w:r>
      <w:r w:rsidR="00FA2295" w:rsidRPr="00236C99">
        <w:rPr>
          <w:rFonts w:ascii="Cambria" w:hAnsi="Cambria"/>
          <w:sz w:val="20"/>
          <w:szCs w:val="20"/>
        </w:rPr>
        <w:tab/>
      </w:r>
      <w:r w:rsidR="00236C99">
        <w:rPr>
          <w:rFonts w:ascii="Cambria" w:hAnsi="Cambria"/>
          <w:sz w:val="20"/>
          <w:szCs w:val="20"/>
        </w:rPr>
        <w:t xml:space="preserve">               </w:t>
      </w:r>
      <w:r w:rsidR="00FA2295" w:rsidRPr="00236C99">
        <w:rPr>
          <w:rFonts w:ascii="Cambria" w:hAnsi="Cambria"/>
          <w:sz w:val="20"/>
          <w:szCs w:val="20"/>
        </w:rPr>
        <w:t xml:space="preserve"> </w:t>
      </w: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Mil Issue Equip</w:t>
      </w:r>
    </w:p>
    <w:p w:rsidR="00FA2295" w:rsidRPr="00236C99" w:rsidRDefault="007C2A71" w:rsidP="00FA2295">
      <w:pPr>
        <w:ind w:right="-180"/>
        <w:rPr>
          <w:rFonts w:ascii="Cambria" w:hAnsi="Cambria"/>
          <w:sz w:val="20"/>
          <w:szCs w:val="20"/>
        </w:rPr>
      </w:pP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Authorized Weapon******</w:t>
      </w:r>
      <w:r w:rsidR="00FA2295" w:rsidRPr="00236C99">
        <w:rPr>
          <w:rFonts w:ascii="Cambria" w:hAnsi="Cambria"/>
          <w:sz w:val="20"/>
          <w:szCs w:val="20"/>
        </w:rPr>
        <w:tab/>
      </w:r>
      <w:r w:rsidR="00A23EBB" w:rsidRPr="00236C99">
        <w:rPr>
          <w:rFonts w:ascii="Cambria" w:hAnsi="Cambria"/>
          <w:sz w:val="20"/>
          <w:szCs w:val="20"/>
        </w:rPr>
        <w:t xml:space="preserve">     </w:t>
      </w:r>
      <w:r w:rsidR="00236C99">
        <w:rPr>
          <w:rFonts w:ascii="Cambria" w:hAnsi="Cambria"/>
          <w:sz w:val="20"/>
          <w:szCs w:val="20"/>
        </w:rPr>
        <w:t xml:space="preserve">                </w:t>
      </w: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A23EBB" w:rsidRPr="00236C99">
        <w:rPr>
          <w:rFonts w:ascii="Cambria" w:hAnsi="Cambria"/>
          <w:sz w:val="20"/>
          <w:szCs w:val="20"/>
        </w:rPr>
        <w:t xml:space="preserve"> Excess Baggage</w:t>
      </w:r>
      <w:r w:rsidR="00A23EBB" w:rsidRPr="00236C99">
        <w:rPr>
          <w:rFonts w:ascii="Cambria" w:hAnsi="Cambria"/>
          <w:sz w:val="20"/>
          <w:szCs w:val="20"/>
        </w:rPr>
        <w:tab/>
        <w:t xml:space="preserve">                </w:t>
      </w: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MILAIR (inter/intra theater)</w:t>
      </w:r>
    </w:p>
    <w:p w:rsidR="00FA2295" w:rsidRPr="00236C99" w:rsidRDefault="007C2A71" w:rsidP="00FA2295">
      <w:pPr>
        <w:rPr>
          <w:rFonts w:ascii="Cambria" w:hAnsi="Cambria"/>
          <w:sz w:val="20"/>
          <w:szCs w:val="20"/>
        </w:rPr>
      </w:pP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Billeting***</w:t>
      </w:r>
      <w:r w:rsidR="00FA2295" w:rsidRPr="00236C99">
        <w:rPr>
          <w:rFonts w:ascii="Cambria" w:hAnsi="Cambria"/>
          <w:sz w:val="20"/>
          <w:szCs w:val="20"/>
        </w:rPr>
        <w:tab/>
      </w:r>
      <w:r w:rsidR="00FA2295" w:rsidRPr="00236C99">
        <w:rPr>
          <w:rFonts w:ascii="Cambria" w:hAnsi="Cambria"/>
          <w:sz w:val="20"/>
          <w:szCs w:val="20"/>
        </w:rPr>
        <w:tab/>
      </w:r>
      <w:r w:rsidR="00FA2295" w:rsidRPr="00236C99">
        <w:rPr>
          <w:rFonts w:ascii="Cambria" w:hAnsi="Cambria"/>
          <w:sz w:val="20"/>
          <w:szCs w:val="20"/>
        </w:rPr>
        <w:tab/>
      </w:r>
      <w:r w:rsidR="00A23EBB" w:rsidRPr="00236C99">
        <w:rPr>
          <w:rFonts w:ascii="Cambria" w:hAnsi="Cambria"/>
          <w:sz w:val="20"/>
          <w:szCs w:val="20"/>
        </w:rPr>
        <w:t xml:space="preserve">     </w:t>
      </w: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Fuel Authorized</w:t>
      </w:r>
      <w:r w:rsidR="00FA2295" w:rsidRPr="00236C99">
        <w:rPr>
          <w:rFonts w:ascii="Cambria" w:hAnsi="Cambria"/>
          <w:sz w:val="20"/>
          <w:szCs w:val="20"/>
        </w:rPr>
        <w:tab/>
      </w:r>
      <w:r w:rsidR="00236C99">
        <w:rPr>
          <w:rFonts w:ascii="Cambria" w:hAnsi="Cambria"/>
          <w:sz w:val="20"/>
          <w:szCs w:val="20"/>
        </w:rPr>
        <w:t xml:space="preserve">               </w:t>
      </w:r>
      <w:r w:rsidR="00FA2295" w:rsidRPr="00236C99">
        <w:rPr>
          <w:rFonts w:ascii="Cambria" w:hAnsi="Cambria"/>
          <w:sz w:val="20"/>
          <w:szCs w:val="20"/>
        </w:rPr>
        <w:t xml:space="preserve"> </w:t>
      </w: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MWR </w:t>
      </w:r>
    </w:p>
    <w:p w:rsidR="00FA2295" w:rsidRPr="00236C99" w:rsidRDefault="007C2A71" w:rsidP="00FA2295">
      <w:pPr>
        <w:rPr>
          <w:rFonts w:ascii="Cambria" w:hAnsi="Cambria"/>
          <w:sz w:val="20"/>
          <w:szCs w:val="20"/>
        </w:rPr>
      </w:pP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CAAF*</w:t>
      </w:r>
      <w:r w:rsidR="00FA2295" w:rsidRPr="00236C99">
        <w:rPr>
          <w:rFonts w:ascii="Cambria" w:hAnsi="Cambria"/>
          <w:sz w:val="20"/>
          <w:szCs w:val="20"/>
        </w:rPr>
        <w:tab/>
      </w:r>
      <w:r w:rsidR="00FA2295" w:rsidRPr="00236C99">
        <w:rPr>
          <w:rFonts w:ascii="Cambria" w:hAnsi="Cambria"/>
          <w:sz w:val="20"/>
          <w:szCs w:val="20"/>
        </w:rPr>
        <w:tab/>
      </w:r>
      <w:r w:rsidR="00FA2295" w:rsidRPr="00236C99">
        <w:rPr>
          <w:rFonts w:ascii="Cambria" w:hAnsi="Cambria"/>
          <w:sz w:val="20"/>
          <w:szCs w:val="20"/>
        </w:rPr>
        <w:tab/>
      </w:r>
      <w:r w:rsidR="00FA2295" w:rsidRPr="00236C99">
        <w:rPr>
          <w:rFonts w:ascii="Cambria" w:hAnsi="Cambria"/>
          <w:sz w:val="20"/>
          <w:szCs w:val="20"/>
        </w:rPr>
        <w:tab/>
      </w:r>
      <w:r w:rsidR="00A23EBB" w:rsidRPr="00236C99">
        <w:rPr>
          <w:rFonts w:ascii="Cambria" w:hAnsi="Cambria"/>
          <w:sz w:val="20"/>
          <w:szCs w:val="20"/>
        </w:rPr>
        <w:t xml:space="preserve">     </w:t>
      </w: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Govt Furnished Meals****   </w:t>
      </w:r>
    </w:p>
    <w:p w:rsidR="00FA2295" w:rsidRPr="00236C99" w:rsidRDefault="007C2A71" w:rsidP="00FA2295">
      <w:pPr>
        <w:rPr>
          <w:rFonts w:ascii="Cambria" w:hAnsi="Cambria"/>
          <w:sz w:val="20"/>
          <w:szCs w:val="20"/>
        </w:rPr>
      </w:pP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Controlled Access Card (CAC)</w:t>
      </w:r>
      <w:r w:rsidR="00FA2295" w:rsidRPr="00236C99">
        <w:rPr>
          <w:rFonts w:ascii="Cambria" w:hAnsi="Cambria"/>
          <w:sz w:val="20"/>
          <w:szCs w:val="20"/>
        </w:rPr>
        <w:tab/>
      </w:r>
      <w:r w:rsidR="00A23EBB" w:rsidRPr="00236C99">
        <w:rPr>
          <w:rFonts w:ascii="Cambria" w:hAnsi="Cambria"/>
          <w:sz w:val="20"/>
          <w:szCs w:val="20"/>
        </w:rPr>
        <w:t xml:space="preserve">     </w:t>
      </w: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Military Banking</w:t>
      </w:r>
      <w:r w:rsidR="00FA2295" w:rsidRPr="00236C99">
        <w:rPr>
          <w:rFonts w:ascii="Cambria" w:hAnsi="Cambria"/>
          <w:sz w:val="20"/>
          <w:szCs w:val="20"/>
        </w:rPr>
        <w:tab/>
        <w:t xml:space="preserve">               </w:t>
      </w:r>
      <w:r w:rsidR="00A23EBB" w:rsidRPr="00236C99">
        <w:rPr>
          <w:rFonts w:ascii="Cambria" w:hAnsi="Cambria"/>
          <w:sz w:val="20"/>
          <w:szCs w:val="20"/>
        </w:rPr>
        <w:t xml:space="preserve"> </w:t>
      </w: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Transportation</w:t>
      </w:r>
    </w:p>
    <w:p w:rsidR="00FA2295" w:rsidRPr="00236C99" w:rsidRDefault="007C2A71" w:rsidP="00FA2295">
      <w:pPr>
        <w:rPr>
          <w:rFonts w:ascii="Cambria" w:hAnsi="Cambria"/>
          <w:sz w:val="20"/>
          <w:szCs w:val="20"/>
        </w:rPr>
      </w:pP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Installation Access Badge</w:t>
      </w:r>
      <w:r w:rsidR="00FA2295" w:rsidRPr="00236C99">
        <w:rPr>
          <w:rFonts w:ascii="Cambria" w:hAnsi="Cambria"/>
          <w:sz w:val="20"/>
          <w:szCs w:val="20"/>
        </w:rPr>
        <w:tab/>
      </w:r>
      <w:r w:rsidR="00A23EBB" w:rsidRPr="00236C99">
        <w:rPr>
          <w:rFonts w:ascii="Cambria" w:hAnsi="Cambria"/>
          <w:sz w:val="20"/>
          <w:szCs w:val="20"/>
        </w:rPr>
        <w:t xml:space="preserve">     </w:t>
      </w:r>
      <w:r w:rsidR="00236C99">
        <w:rPr>
          <w:rFonts w:ascii="Cambria" w:hAnsi="Cambria"/>
          <w:sz w:val="20"/>
          <w:szCs w:val="20"/>
        </w:rPr>
        <w:t xml:space="preserve">                </w:t>
      </w: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Laundry</w:t>
      </w:r>
      <w:r w:rsidR="00FA2295" w:rsidRPr="00236C99">
        <w:rPr>
          <w:rFonts w:ascii="Cambria" w:hAnsi="Cambria"/>
          <w:sz w:val="20"/>
          <w:szCs w:val="20"/>
        </w:rPr>
        <w:tab/>
        <w:t xml:space="preserve">                              </w:t>
      </w:r>
      <w:r w:rsidR="00A23EBB" w:rsidRPr="00236C99">
        <w:rPr>
          <w:rFonts w:ascii="Cambria" w:hAnsi="Cambria"/>
          <w:sz w:val="20"/>
          <w:szCs w:val="20"/>
        </w:rPr>
        <w:t xml:space="preserve"> </w:t>
      </w:r>
      <w:r w:rsidR="00236C99">
        <w:rPr>
          <w:rFonts w:ascii="Cambria" w:hAnsi="Cambria"/>
          <w:sz w:val="20"/>
          <w:szCs w:val="20"/>
        </w:rPr>
        <w:t xml:space="preserve"> </w:t>
      </w: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Military Clothing</w:t>
      </w:r>
    </w:p>
    <w:p w:rsidR="00FA2295" w:rsidRPr="00236C99" w:rsidRDefault="007C2A71" w:rsidP="00FA2295">
      <w:pPr>
        <w:rPr>
          <w:rFonts w:ascii="Cambria" w:hAnsi="Cambria"/>
          <w:sz w:val="20"/>
          <w:szCs w:val="20"/>
        </w:rPr>
      </w:pP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Military Exchange</w:t>
      </w:r>
      <w:r w:rsidR="00FA2295" w:rsidRPr="00236C99">
        <w:rPr>
          <w:rFonts w:ascii="Cambria" w:hAnsi="Cambria"/>
          <w:sz w:val="20"/>
          <w:szCs w:val="20"/>
        </w:rPr>
        <w:tab/>
      </w:r>
      <w:r w:rsidR="00FA2295" w:rsidRPr="00236C99">
        <w:rPr>
          <w:rFonts w:ascii="Cambria" w:hAnsi="Cambria"/>
          <w:sz w:val="20"/>
          <w:szCs w:val="20"/>
        </w:rPr>
        <w:tab/>
        <w:t xml:space="preserve">     </w:t>
      </w:r>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None</w:t>
      </w:r>
    </w:p>
    <w:p w:rsidR="00FA2295" w:rsidRPr="00BF3FA1" w:rsidRDefault="007C2A71" w:rsidP="00FA2295">
      <w:r w:rsidRPr="00236C99">
        <w:rPr>
          <w:rFonts w:ascii="Cambria" w:hAnsi="Cambria"/>
          <w:sz w:val="20"/>
          <w:szCs w:val="20"/>
        </w:rPr>
        <w:fldChar w:fldCharType="begin">
          <w:ffData>
            <w:name w:val="Check3"/>
            <w:enabled/>
            <w:calcOnExit w:val="0"/>
            <w:checkBox>
              <w:sizeAuto/>
              <w:default w:val="0"/>
            </w:checkBox>
          </w:ffData>
        </w:fldChar>
      </w:r>
      <w:r w:rsidR="00FA2295" w:rsidRPr="00236C99">
        <w:rPr>
          <w:rFonts w:ascii="Cambria" w:hAnsi="Cambria"/>
          <w:sz w:val="20"/>
          <w:szCs w:val="20"/>
        </w:rPr>
        <w:instrText xml:space="preserve"> FORMCHECKBOX </w:instrText>
      </w:r>
      <w:r w:rsidR="00AE0E32">
        <w:rPr>
          <w:rFonts w:ascii="Cambria" w:hAnsi="Cambria"/>
          <w:sz w:val="20"/>
          <w:szCs w:val="20"/>
        </w:rPr>
      </w:r>
      <w:r w:rsidR="00AE0E32">
        <w:rPr>
          <w:rFonts w:ascii="Cambria" w:hAnsi="Cambria"/>
          <w:sz w:val="20"/>
          <w:szCs w:val="20"/>
        </w:rPr>
        <w:fldChar w:fldCharType="separate"/>
      </w:r>
      <w:r w:rsidRPr="00236C99">
        <w:rPr>
          <w:rFonts w:ascii="Cambria" w:hAnsi="Cambria"/>
          <w:sz w:val="20"/>
          <w:szCs w:val="20"/>
        </w:rPr>
        <w:fldChar w:fldCharType="end"/>
      </w:r>
      <w:r w:rsidR="00FA2295" w:rsidRPr="00236C99">
        <w:rPr>
          <w:rFonts w:ascii="Cambria" w:hAnsi="Cambria"/>
          <w:sz w:val="20"/>
          <w:szCs w:val="20"/>
        </w:rPr>
        <w:t xml:space="preserve"> Embassy Services Kabul**</w:t>
      </w:r>
      <w:r w:rsidR="00FA2295" w:rsidRPr="00236C99">
        <w:rPr>
          <w:rFonts w:ascii="Cambria" w:hAnsi="Cambria"/>
          <w:sz w:val="20"/>
          <w:szCs w:val="20"/>
        </w:rPr>
        <w:tab/>
        <w:t xml:space="preserve">      </w:t>
      </w:r>
      <w:r w:rsidR="00FA2295" w:rsidRPr="00075670">
        <w:rPr>
          <w:rFonts w:ascii="Cambria" w:hAnsi="Cambria"/>
          <w:sz w:val="22"/>
        </w:rPr>
        <w:t xml:space="preserve">                                                          </w:t>
      </w:r>
      <w:r w:rsidR="00FA2295" w:rsidRPr="00075670">
        <w:rPr>
          <w:rFonts w:ascii="Cambria" w:hAnsi="Cambria"/>
        </w:rPr>
        <w:t xml:space="preserve">                   </w:t>
      </w:r>
      <w:r w:rsidR="00FA2295">
        <w:t xml:space="preserve">          </w:t>
      </w:r>
    </w:p>
    <w:p w:rsidR="00FA2295" w:rsidRPr="00BF3FA1" w:rsidRDefault="00FA2295" w:rsidP="00FA2295"/>
    <w:p w:rsidR="00FA2295" w:rsidRPr="00BF3FA1" w:rsidRDefault="00FA2295" w:rsidP="00FA2295">
      <w:pPr>
        <w:jc w:val="center"/>
      </w:pPr>
      <w:r w:rsidRPr="00BF3FA1">
        <w:rPr>
          <w:u w:val="single"/>
        </w:rPr>
        <w:t>Third-Country National (TCN) Employees</w:t>
      </w:r>
    </w:p>
    <w:p w:rsidR="00FA2295" w:rsidRPr="00BF3FA1" w:rsidRDefault="00FA2295" w:rsidP="00FA2295"/>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N/A</w:t>
      </w:r>
      <w:r w:rsidR="00FA2295" w:rsidRPr="00236C99">
        <w:rPr>
          <w:rFonts w:ascii="Calibri" w:hAnsi="Calibri"/>
          <w:sz w:val="20"/>
          <w:szCs w:val="20"/>
        </w:rPr>
        <w:tab/>
      </w:r>
      <w:r w:rsidR="00FA2295" w:rsidRPr="00236C99">
        <w:rPr>
          <w:rFonts w:ascii="Calibri" w:hAnsi="Calibri"/>
          <w:sz w:val="20"/>
          <w:szCs w:val="20"/>
        </w:rPr>
        <w:tab/>
      </w:r>
      <w:r w:rsidR="00FA2295" w:rsidRPr="00236C99">
        <w:rPr>
          <w:rFonts w:ascii="Calibri" w:hAnsi="Calibri"/>
          <w:sz w:val="20"/>
          <w:szCs w:val="20"/>
        </w:rPr>
        <w:tab/>
      </w:r>
      <w:r w:rsidR="00FA2295" w:rsidRPr="00236C99">
        <w:rPr>
          <w:rFonts w:ascii="Calibri" w:hAnsi="Calibri"/>
          <w:sz w:val="20"/>
          <w:szCs w:val="20"/>
        </w:rPr>
        <w:tab/>
      </w:r>
      <w:r w:rsidR="00A23EBB" w:rsidRPr="00236C99">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DFACs****</w:t>
      </w:r>
      <w:r w:rsidR="00FA2295" w:rsidRPr="00236C99">
        <w:rPr>
          <w:rFonts w:ascii="Calibri" w:hAnsi="Calibri"/>
          <w:sz w:val="20"/>
          <w:szCs w:val="20"/>
        </w:rPr>
        <w:tab/>
      </w:r>
      <w:r w:rsidR="00FA2295" w:rsidRPr="00236C99">
        <w:rPr>
          <w:rFonts w:ascii="Calibri" w:hAnsi="Calibri"/>
          <w:sz w:val="20"/>
          <w:szCs w:val="20"/>
        </w:rPr>
        <w:tab/>
      </w:r>
      <w:r w:rsidR="00236C99">
        <w:rPr>
          <w:rFonts w:ascii="Calibri" w:hAnsi="Calibri"/>
          <w:sz w:val="20"/>
          <w:szCs w:val="20"/>
        </w:rPr>
        <w:t xml:space="preserve">                </w:t>
      </w:r>
      <w:r w:rsidR="00FA2295" w:rsidRPr="00236C99">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Mil Issue Equip</w:t>
      </w:r>
    </w:p>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Authorized Weapon******</w:t>
      </w:r>
      <w:r w:rsidR="00FA2295" w:rsidRPr="00236C99">
        <w:rPr>
          <w:rFonts w:ascii="Calibri" w:hAnsi="Calibri"/>
          <w:sz w:val="20"/>
          <w:szCs w:val="20"/>
        </w:rPr>
        <w:tab/>
      </w:r>
      <w:r w:rsidR="00A23EBB" w:rsidRPr="00236C99">
        <w:rPr>
          <w:rFonts w:ascii="Calibri" w:hAnsi="Calibri"/>
          <w:sz w:val="20"/>
          <w:szCs w:val="20"/>
        </w:rPr>
        <w:t xml:space="preserve">     </w:t>
      </w:r>
      <w:r w:rsidR="00236C99">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Excess Baggage</w:t>
      </w:r>
      <w:r w:rsidR="00FA2295" w:rsidRPr="00236C99">
        <w:rPr>
          <w:rFonts w:ascii="Calibri" w:hAnsi="Calibri"/>
          <w:sz w:val="20"/>
          <w:szCs w:val="20"/>
        </w:rPr>
        <w:tab/>
      </w:r>
      <w:r w:rsidR="00FA2295" w:rsidRPr="00236C99">
        <w:rPr>
          <w:rFonts w:ascii="Calibri" w:hAnsi="Calibri"/>
          <w:sz w:val="20"/>
          <w:szCs w:val="20"/>
        </w:rPr>
        <w:tab/>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MILAIR (inter/intra theater)</w:t>
      </w:r>
    </w:p>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Billeting***</w:t>
      </w:r>
      <w:r w:rsidR="00FA2295" w:rsidRPr="00236C99">
        <w:rPr>
          <w:rFonts w:ascii="Calibri" w:hAnsi="Calibri"/>
          <w:sz w:val="20"/>
          <w:szCs w:val="20"/>
        </w:rPr>
        <w:tab/>
      </w:r>
      <w:r w:rsidR="00FA2295" w:rsidRPr="00236C99">
        <w:rPr>
          <w:rFonts w:ascii="Calibri" w:hAnsi="Calibri"/>
          <w:sz w:val="20"/>
          <w:szCs w:val="20"/>
        </w:rPr>
        <w:tab/>
      </w:r>
      <w:r w:rsidR="00FA2295" w:rsidRPr="00236C99">
        <w:rPr>
          <w:rFonts w:ascii="Calibri" w:hAnsi="Calibri"/>
          <w:sz w:val="20"/>
          <w:szCs w:val="20"/>
        </w:rPr>
        <w:tab/>
      </w:r>
      <w:r w:rsidR="00A23EBB" w:rsidRPr="00236C99">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Fuel Authorized</w:t>
      </w:r>
      <w:r w:rsidR="00FA2295" w:rsidRPr="00236C99">
        <w:rPr>
          <w:rFonts w:ascii="Calibri" w:hAnsi="Calibri"/>
          <w:sz w:val="20"/>
          <w:szCs w:val="20"/>
        </w:rPr>
        <w:tab/>
      </w:r>
      <w:r w:rsidR="00FA2295" w:rsidRPr="00236C99">
        <w:rPr>
          <w:rFonts w:ascii="Calibri" w:hAnsi="Calibri"/>
          <w:sz w:val="20"/>
          <w:szCs w:val="20"/>
        </w:rPr>
        <w:tab/>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MWR </w:t>
      </w:r>
    </w:p>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CAAF*</w:t>
      </w:r>
      <w:r w:rsidR="00FA2295" w:rsidRPr="00236C99">
        <w:rPr>
          <w:rFonts w:ascii="Calibri" w:hAnsi="Calibri"/>
          <w:sz w:val="20"/>
          <w:szCs w:val="20"/>
        </w:rPr>
        <w:tab/>
      </w:r>
      <w:r w:rsidR="00FA2295" w:rsidRPr="00236C99">
        <w:rPr>
          <w:rFonts w:ascii="Calibri" w:hAnsi="Calibri"/>
          <w:sz w:val="20"/>
          <w:szCs w:val="20"/>
        </w:rPr>
        <w:tab/>
      </w:r>
      <w:r w:rsidR="00FA2295" w:rsidRPr="00236C99">
        <w:rPr>
          <w:rFonts w:ascii="Calibri" w:hAnsi="Calibri"/>
          <w:sz w:val="20"/>
          <w:szCs w:val="20"/>
        </w:rPr>
        <w:tab/>
      </w:r>
      <w:r w:rsidR="00FA2295" w:rsidRPr="00236C99">
        <w:rPr>
          <w:rFonts w:ascii="Calibri" w:hAnsi="Calibri"/>
          <w:sz w:val="20"/>
          <w:szCs w:val="20"/>
        </w:rPr>
        <w:tab/>
      </w:r>
      <w:r w:rsidR="00A23EBB" w:rsidRPr="00236C99">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Govt Furnished Meals****</w:t>
      </w:r>
      <w:r w:rsidR="00FA2295" w:rsidRPr="00236C99">
        <w:rPr>
          <w:rFonts w:ascii="Calibri" w:hAnsi="Calibri"/>
          <w:sz w:val="20"/>
          <w:szCs w:val="20"/>
        </w:rPr>
        <w:tab/>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Military Clothing</w:t>
      </w:r>
    </w:p>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Controlled Access Card (CAC)</w:t>
      </w:r>
      <w:r w:rsidR="00FA2295" w:rsidRPr="00236C99">
        <w:rPr>
          <w:rFonts w:ascii="Calibri" w:hAnsi="Calibri"/>
          <w:sz w:val="20"/>
          <w:szCs w:val="20"/>
        </w:rPr>
        <w:tab/>
      </w:r>
      <w:r w:rsidR="00A23EBB" w:rsidRPr="00236C99">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Military Banking</w:t>
      </w:r>
      <w:r w:rsidR="00FA2295" w:rsidRPr="00236C99">
        <w:rPr>
          <w:rFonts w:ascii="Calibri" w:hAnsi="Calibri"/>
          <w:sz w:val="20"/>
          <w:szCs w:val="20"/>
        </w:rPr>
        <w:tab/>
      </w:r>
      <w:r w:rsidR="00FA2295" w:rsidRPr="00236C99">
        <w:rPr>
          <w:rFonts w:ascii="Calibri" w:hAnsi="Calibri"/>
          <w:sz w:val="20"/>
          <w:szCs w:val="20"/>
        </w:rPr>
        <w:tab/>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Transportation</w:t>
      </w:r>
    </w:p>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Installation Access Badge</w:t>
      </w:r>
      <w:r w:rsidR="00FA2295" w:rsidRPr="00236C99">
        <w:rPr>
          <w:rFonts w:ascii="Calibri" w:hAnsi="Calibri"/>
          <w:sz w:val="20"/>
          <w:szCs w:val="20"/>
        </w:rPr>
        <w:tab/>
      </w:r>
      <w:r w:rsidR="00A23EBB" w:rsidRPr="00236C99">
        <w:rPr>
          <w:rFonts w:ascii="Calibri" w:hAnsi="Calibri"/>
          <w:sz w:val="20"/>
          <w:szCs w:val="20"/>
        </w:rPr>
        <w:t xml:space="preserve">     </w:t>
      </w:r>
      <w:r w:rsidR="00236C99">
        <w:rPr>
          <w:rFonts w:ascii="Calibri" w:hAnsi="Calibri"/>
          <w:sz w:val="20"/>
          <w:szCs w:val="20"/>
        </w:rPr>
        <w:tab/>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Laundry</w:t>
      </w:r>
      <w:r w:rsidR="00FA2295" w:rsidRPr="00236C99">
        <w:rPr>
          <w:rFonts w:ascii="Calibri" w:hAnsi="Calibri"/>
          <w:sz w:val="20"/>
          <w:szCs w:val="20"/>
        </w:rPr>
        <w:tab/>
        <w:t xml:space="preserve">               </w:t>
      </w:r>
      <w:r w:rsidR="00A23EBB" w:rsidRPr="00236C99">
        <w:rPr>
          <w:rFonts w:ascii="Calibri" w:hAnsi="Calibri"/>
          <w:sz w:val="20"/>
          <w:szCs w:val="20"/>
        </w:rPr>
        <w:t xml:space="preserve">              </w:t>
      </w:r>
      <w:r w:rsidR="00236C99">
        <w:rPr>
          <w:rFonts w:ascii="Calibri" w:hAnsi="Calibri"/>
          <w:sz w:val="20"/>
          <w:szCs w:val="20"/>
        </w:rPr>
        <w:t xml:space="preserve">   </w:t>
      </w:r>
      <w:r w:rsidR="00EC0C80">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All</w:t>
      </w:r>
    </w:p>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Military Exchange</w:t>
      </w:r>
      <w:r w:rsidR="00FA2295" w:rsidRPr="00236C99">
        <w:rPr>
          <w:rFonts w:ascii="Calibri" w:hAnsi="Calibri"/>
          <w:sz w:val="20"/>
          <w:szCs w:val="20"/>
        </w:rPr>
        <w:tab/>
      </w:r>
      <w:r w:rsidR="00FA2295" w:rsidRPr="00236C99">
        <w:rPr>
          <w:rFonts w:ascii="Calibri" w:hAnsi="Calibri"/>
          <w:sz w:val="20"/>
          <w:szCs w:val="20"/>
        </w:rPr>
        <w:tab/>
        <w:t xml:space="preserve">     </w:t>
      </w:r>
      <w:r w:rsidR="00236C99">
        <w:rPr>
          <w:rFonts w:ascii="Calibri" w:hAnsi="Calibri"/>
          <w:sz w:val="20"/>
          <w:szCs w:val="20"/>
        </w:rPr>
        <w:tab/>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None</w:t>
      </w:r>
    </w:p>
    <w:p w:rsidR="00FA2295" w:rsidRPr="00691933" w:rsidRDefault="00FA2295" w:rsidP="00FA2295">
      <w:r>
        <w:lastRenderedPageBreak/>
        <w:t xml:space="preserve">                                                                                                                                                </w:t>
      </w:r>
    </w:p>
    <w:p w:rsidR="00FA2295" w:rsidRPr="00BF3FA1" w:rsidRDefault="00FA2295" w:rsidP="00FA2295">
      <w:pPr>
        <w:jc w:val="center"/>
      </w:pPr>
      <w:r w:rsidRPr="00BF3FA1">
        <w:rPr>
          <w:u w:val="single"/>
        </w:rPr>
        <w:t>Local National (LN) Employees</w:t>
      </w:r>
    </w:p>
    <w:p w:rsidR="00FA2295" w:rsidRPr="00BF3FA1" w:rsidRDefault="00FA2295" w:rsidP="00FA2295"/>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N/A</w:t>
      </w:r>
      <w:r w:rsidR="00FA2295" w:rsidRPr="00236C99">
        <w:rPr>
          <w:rFonts w:ascii="Calibri" w:hAnsi="Calibri"/>
          <w:sz w:val="20"/>
          <w:szCs w:val="20"/>
        </w:rPr>
        <w:tab/>
      </w:r>
      <w:r w:rsidR="00FA2295" w:rsidRPr="00236C99">
        <w:rPr>
          <w:rFonts w:ascii="Calibri" w:hAnsi="Calibri"/>
          <w:sz w:val="20"/>
          <w:szCs w:val="20"/>
        </w:rPr>
        <w:tab/>
      </w:r>
      <w:r w:rsidR="00FA2295" w:rsidRPr="00236C99">
        <w:rPr>
          <w:rFonts w:ascii="Calibri" w:hAnsi="Calibri"/>
          <w:sz w:val="20"/>
          <w:szCs w:val="20"/>
        </w:rPr>
        <w:tab/>
      </w:r>
      <w:r w:rsidR="00FA2295" w:rsidRPr="00236C99">
        <w:rPr>
          <w:rFonts w:ascii="Calibri" w:hAnsi="Calibri"/>
          <w:sz w:val="20"/>
          <w:szCs w:val="20"/>
        </w:rPr>
        <w:tab/>
      </w:r>
      <w:r w:rsidR="00236C99">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DFACs****</w:t>
      </w:r>
      <w:r w:rsidR="00FA2295" w:rsidRPr="00236C99">
        <w:rPr>
          <w:rFonts w:ascii="Calibri" w:hAnsi="Calibri"/>
          <w:sz w:val="20"/>
          <w:szCs w:val="20"/>
        </w:rPr>
        <w:tab/>
      </w:r>
      <w:r w:rsidR="00FA2295" w:rsidRPr="00236C99">
        <w:rPr>
          <w:rFonts w:ascii="Calibri" w:hAnsi="Calibri"/>
          <w:sz w:val="20"/>
          <w:szCs w:val="20"/>
        </w:rPr>
        <w:tab/>
        <w:t xml:space="preserve"> </w:t>
      </w:r>
      <w:r w:rsidR="00FA2295" w:rsidRPr="00236C99">
        <w:rPr>
          <w:rFonts w:ascii="Calibri" w:hAnsi="Calibri"/>
          <w:sz w:val="20"/>
          <w:szCs w:val="20"/>
        </w:rPr>
        <w:tab/>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Mil Issue Equip</w:t>
      </w:r>
    </w:p>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Authorized Weapon******</w:t>
      </w:r>
      <w:r w:rsidR="00FA2295" w:rsidRPr="00236C99">
        <w:rPr>
          <w:rFonts w:ascii="Calibri" w:hAnsi="Calibri"/>
          <w:sz w:val="20"/>
          <w:szCs w:val="20"/>
        </w:rPr>
        <w:tab/>
      </w:r>
      <w:r w:rsidR="00FA2295" w:rsidRPr="00236C99">
        <w:rPr>
          <w:rFonts w:ascii="Calibri" w:hAnsi="Calibri"/>
          <w:sz w:val="20"/>
          <w:szCs w:val="20"/>
        </w:rPr>
        <w:tab/>
      </w:r>
      <w:r w:rsidR="00236C99">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Excess Baggage</w:t>
      </w:r>
      <w:r w:rsidR="00FA2295" w:rsidRPr="00236C99">
        <w:rPr>
          <w:rFonts w:ascii="Calibri" w:hAnsi="Calibri"/>
          <w:sz w:val="20"/>
          <w:szCs w:val="20"/>
        </w:rPr>
        <w:tab/>
      </w:r>
      <w:r w:rsidR="00FA2295" w:rsidRPr="00236C99">
        <w:rPr>
          <w:rFonts w:ascii="Calibri" w:hAnsi="Calibri"/>
          <w:sz w:val="20"/>
          <w:szCs w:val="20"/>
        </w:rPr>
        <w:tab/>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MILAIR (intra theater)</w:t>
      </w:r>
    </w:p>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Billeting***</w:t>
      </w:r>
      <w:r w:rsidR="00FA2295" w:rsidRPr="00236C99">
        <w:rPr>
          <w:rFonts w:ascii="Calibri" w:hAnsi="Calibri"/>
          <w:sz w:val="20"/>
          <w:szCs w:val="20"/>
        </w:rPr>
        <w:tab/>
      </w:r>
      <w:r w:rsidR="00FA2295" w:rsidRPr="00236C99">
        <w:rPr>
          <w:rFonts w:ascii="Calibri" w:hAnsi="Calibri"/>
          <w:sz w:val="20"/>
          <w:szCs w:val="20"/>
        </w:rPr>
        <w:tab/>
      </w:r>
      <w:r w:rsidR="00FA2295" w:rsidRPr="00236C99">
        <w:rPr>
          <w:rFonts w:ascii="Calibri" w:hAnsi="Calibri"/>
          <w:sz w:val="20"/>
          <w:szCs w:val="20"/>
        </w:rPr>
        <w:tab/>
      </w:r>
      <w:r w:rsidR="00EC0C80">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Fuel Authorized</w:t>
      </w:r>
      <w:r w:rsidR="00FA2295" w:rsidRPr="00236C99">
        <w:rPr>
          <w:rFonts w:ascii="Calibri" w:hAnsi="Calibri"/>
          <w:sz w:val="20"/>
          <w:szCs w:val="20"/>
        </w:rPr>
        <w:tab/>
      </w:r>
      <w:r w:rsidR="00FA2295" w:rsidRPr="00236C99">
        <w:rPr>
          <w:rFonts w:ascii="Calibri" w:hAnsi="Calibri"/>
          <w:sz w:val="20"/>
          <w:szCs w:val="20"/>
        </w:rPr>
        <w:tab/>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MWR </w:t>
      </w:r>
    </w:p>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CAAF*</w:t>
      </w:r>
      <w:r w:rsidR="00FA2295" w:rsidRPr="00236C99">
        <w:rPr>
          <w:rFonts w:ascii="Calibri" w:hAnsi="Calibri"/>
          <w:sz w:val="20"/>
          <w:szCs w:val="20"/>
        </w:rPr>
        <w:tab/>
      </w:r>
      <w:r w:rsidR="00FA2295" w:rsidRPr="00236C99">
        <w:rPr>
          <w:rFonts w:ascii="Calibri" w:hAnsi="Calibri"/>
          <w:sz w:val="20"/>
          <w:szCs w:val="20"/>
        </w:rPr>
        <w:tab/>
      </w:r>
      <w:r w:rsidR="00FA2295" w:rsidRPr="00236C99">
        <w:rPr>
          <w:rFonts w:ascii="Calibri" w:hAnsi="Calibri"/>
          <w:sz w:val="20"/>
          <w:szCs w:val="20"/>
        </w:rPr>
        <w:tab/>
      </w:r>
      <w:r w:rsidR="00FA2295" w:rsidRPr="00236C99">
        <w:rPr>
          <w:rFonts w:ascii="Calibri" w:hAnsi="Calibri"/>
          <w:sz w:val="20"/>
          <w:szCs w:val="20"/>
        </w:rPr>
        <w:tab/>
      </w:r>
      <w:r w:rsidR="00EC0C80">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Govt Furnished Meals****    </w:t>
      </w:r>
      <w:r w:rsidR="00EC0C80">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Military Clothing</w:t>
      </w:r>
    </w:p>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Controlled Access Card (CAC)</w:t>
      </w:r>
      <w:r w:rsidR="00FA2295" w:rsidRPr="00236C99">
        <w:rPr>
          <w:rFonts w:ascii="Calibri" w:hAnsi="Calibri"/>
          <w:sz w:val="20"/>
          <w:szCs w:val="20"/>
        </w:rPr>
        <w:tab/>
      </w:r>
      <w:r w:rsidR="00EC0C80">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Military Banking</w:t>
      </w:r>
      <w:r w:rsidR="00FA2295" w:rsidRPr="00236C99">
        <w:rPr>
          <w:rFonts w:ascii="Calibri" w:hAnsi="Calibri"/>
          <w:sz w:val="20"/>
          <w:szCs w:val="20"/>
        </w:rPr>
        <w:tab/>
      </w:r>
      <w:r w:rsidR="00FA2295" w:rsidRPr="00236C99">
        <w:rPr>
          <w:rFonts w:ascii="Calibri" w:hAnsi="Calibri"/>
          <w:sz w:val="20"/>
          <w:szCs w:val="20"/>
        </w:rPr>
        <w:tab/>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Transportation</w:t>
      </w:r>
    </w:p>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Installation Access Badge</w:t>
      </w:r>
      <w:r w:rsidR="00FA2295" w:rsidRPr="00236C99">
        <w:rPr>
          <w:rFonts w:ascii="Calibri" w:hAnsi="Calibri"/>
          <w:sz w:val="20"/>
          <w:szCs w:val="20"/>
        </w:rPr>
        <w:tab/>
      </w:r>
      <w:r w:rsidR="00FA2295" w:rsidRPr="00236C99">
        <w:rPr>
          <w:rFonts w:ascii="Calibri" w:hAnsi="Calibri"/>
          <w:sz w:val="20"/>
          <w:szCs w:val="20"/>
        </w:rPr>
        <w:tab/>
      </w:r>
      <w:r w:rsidR="00EC0C80">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Laundry</w:t>
      </w:r>
      <w:r w:rsidR="00FA2295" w:rsidRPr="00236C99">
        <w:rPr>
          <w:rFonts w:ascii="Calibri" w:hAnsi="Calibri"/>
          <w:sz w:val="20"/>
          <w:szCs w:val="20"/>
        </w:rPr>
        <w:tab/>
        <w:t xml:space="preserve">                              </w:t>
      </w:r>
      <w:r w:rsidR="00EC0C80">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All</w:t>
      </w:r>
    </w:p>
    <w:p w:rsidR="00FA2295" w:rsidRPr="00236C99" w:rsidRDefault="007C2A71" w:rsidP="00FA2295">
      <w:pPr>
        <w:rPr>
          <w:rFonts w:ascii="Calibri" w:hAnsi="Calibri"/>
          <w:sz w:val="20"/>
          <w:szCs w:val="20"/>
        </w:rPr>
      </w:pP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Military Exchange</w:t>
      </w:r>
      <w:r w:rsidR="00FA2295" w:rsidRPr="00236C99">
        <w:rPr>
          <w:rFonts w:ascii="Calibri" w:hAnsi="Calibri"/>
          <w:sz w:val="20"/>
          <w:szCs w:val="20"/>
        </w:rPr>
        <w:tab/>
      </w:r>
      <w:r w:rsidR="00FA2295" w:rsidRPr="00236C99">
        <w:rPr>
          <w:rFonts w:ascii="Calibri" w:hAnsi="Calibri"/>
          <w:sz w:val="20"/>
          <w:szCs w:val="20"/>
        </w:rPr>
        <w:tab/>
        <w:t xml:space="preserve">               </w:t>
      </w:r>
      <w:r w:rsidR="00EC0C80">
        <w:rPr>
          <w:rFonts w:ascii="Calibri" w:hAnsi="Calibri"/>
          <w:sz w:val="20"/>
          <w:szCs w:val="20"/>
        </w:rPr>
        <w:t xml:space="preserve">      </w:t>
      </w:r>
      <w:r w:rsidRPr="00236C99">
        <w:rPr>
          <w:rFonts w:ascii="Calibri" w:hAnsi="Calibri"/>
          <w:sz w:val="20"/>
          <w:szCs w:val="20"/>
        </w:rPr>
        <w:fldChar w:fldCharType="begin">
          <w:ffData>
            <w:name w:val="Check3"/>
            <w:enabled/>
            <w:calcOnExit w:val="0"/>
            <w:checkBox>
              <w:sizeAuto/>
              <w:default w:val="0"/>
            </w:checkBox>
          </w:ffData>
        </w:fldChar>
      </w:r>
      <w:r w:rsidR="00FA2295" w:rsidRPr="00236C99">
        <w:rPr>
          <w:rFonts w:ascii="Calibri" w:hAnsi="Calibri"/>
          <w:sz w:val="20"/>
          <w:szCs w:val="20"/>
        </w:rPr>
        <w:instrText xml:space="preserve"> FORMCHECKBOX </w:instrText>
      </w:r>
      <w:r w:rsidR="00AE0E32">
        <w:rPr>
          <w:rFonts w:ascii="Calibri" w:hAnsi="Calibri"/>
          <w:sz w:val="20"/>
          <w:szCs w:val="20"/>
        </w:rPr>
      </w:r>
      <w:r w:rsidR="00AE0E32">
        <w:rPr>
          <w:rFonts w:ascii="Calibri" w:hAnsi="Calibri"/>
          <w:sz w:val="20"/>
          <w:szCs w:val="20"/>
        </w:rPr>
        <w:fldChar w:fldCharType="separate"/>
      </w:r>
      <w:r w:rsidRPr="00236C99">
        <w:rPr>
          <w:rFonts w:ascii="Calibri" w:hAnsi="Calibri"/>
          <w:sz w:val="20"/>
          <w:szCs w:val="20"/>
        </w:rPr>
        <w:fldChar w:fldCharType="end"/>
      </w:r>
      <w:r w:rsidR="00FA2295" w:rsidRPr="00236C99">
        <w:rPr>
          <w:rFonts w:ascii="Calibri" w:hAnsi="Calibri"/>
          <w:sz w:val="20"/>
          <w:szCs w:val="20"/>
        </w:rPr>
        <w:t xml:space="preserve"> None</w:t>
      </w:r>
    </w:p>
    <w:p w:rsidR="00BD68A6" w:rsidRPr="00BD68A6" w:rsidRDefault="00BD68A6" w:rsidP="00EC0C80">
      <w:pPr>
        <w:ind w:firstLine="0"/>
        <w:rPr>
          <w:sz w:val="22"/>
        </w:rPr>
      </w:pPr>
    </w:p>
    <w:p w:rsidR="00360518" w:rsidRPr="00EC0C80" w:rsidRDefault="00360518" w:rsidP="00EC0C80">
      <w:pPr>
        <w:rPr>
          <w:sz w:val="22"/>
        </w:rPr>
      </w:pPr>
      <w:r w:rsidRPr="00BD68A6">
        <w:rPr>
          <w:sz w:val="22"/>
        </w:rPr>
        <w:t xml:space="preserve">                   </w:t>
      </w:r>
      <w:r w:rsidR="00EC0C80">
        <w:rPr>
          <w:sz w:val="22"/>
        </w:rPr>
        <w:t xml:space="preserve">                        </w:t>
      </w:r>
      <w:r w:rsidRPr="00BD68A6">
        <w:rPr>
          <w:sz w:val="22"/>
        </w:rPr>
        <w:t xml:space="preserve">                                                                                                                                           </w:t>
      </w:r>
      <w:r>
        <w:t xml:space="preserve">                                                                                                                                                         </w:t>
      </w:r>
    </w:p>
    <w:p w:rsidR="00360518" w:rsidRPr="00C639E0" w:rsidRDefault="00360518" w:rsidP="00360518">
      <w:r w:rsidRPr="00C639E0">
        <w:t>* CAAF is defined as Contractors Authorized to Accompany Forces.</w:t>
      </w:r>
    </w:p>
    <w:p w:rsidR="00360518" w:rsidRPr="00C639E0" w:rsidRDefault="00360518" w:rsidP="00360518">
      <w:r w:rsidRPr="00C639E0">
        <w:t>** Applies to US Embassy Life Support in Afghanistan only.  See special note below regarding Embassy support.</w:t>
      </w:r>
    </w:p>
    <w:p w:rsidR="00360518" w:rsidRPr="00C639E0" w:rsidRDefault="00360518" w:rsidP="00360518">
      <w:pPr>
        <w:pStyle w:val="PlainText"/>
        <w:rPr>
          <w:rFonts w:ascii="Calibri" w:hAnsi="Calibri"/>
          <w:strike/>
          <w:sz w:val="22"/>
          <w:szCs w:val="22"/>
        </w:rPr>
      </w:pPr>
      <w:r w:rsidRPr="00C639E0">
        <w:rPr>
          <w:rFonts w:ascii="Calibri" w:hAnsi="Calibri"/>
          <w:sz w:val="22"/>
          <w:szCs w:val="22"/>
        </w:rPr>
        <w:t>*** Afghanistan Life Support.  Due to the drawdown of base life support facilities throughout the country, standards will be lowering to an “expeditionary” environment.  Expeditionary standards will be base specific, and may include down grading from permanent housing (b-huts, hardened buildings) to temporary tents or other facilities.</w:t>
      </w:r>
      <w:r w:rsidRPr="00C639E0">
        <w:rPr>
          <w:rFonts w:ascii="Calibri" w:hAnsi="Calibri"/>
          <w:sz w:val="22"/>
          <w:szCs w:val="22"/>
          <w:highlight w:val="cyan"/>
        </w:rPr>
        <w:t xml:space="preserve">  </w:t>
      </w:r>
    </w:p>
    <w:p w:rsidR="00360518" w:rsidRPr="00C639E0" w:rsidRDefault="00360518" w:rsidP="00360518">
      <w:r w:rsidRPr="00C639E0">
        <w:t xml:space="preserve">****Check the “DFAC” AND “Government Furnished Meals” boxes if the contractor will have access to the DFAC at </w:t>
      </w:r>
      <w:r w:rsidRPr="00C639E0">
        <w:rPr>
          <w:u w:val="single"/>
        </w:rPr>
        <w:t>no cost</w:t>
      </w:r>
      <w:r w:rsidRPr="00C639E0">
        <w:t>.  “Government Furnished Meals” (GFM) is defined as meals at no cost to the contractor (e.g, MREs, or meals at the DFAC.  If GFM is checked, “DFAC” must also be checked.</w:t>
      </w:r>
    </w:p>
    <w:p w:rsidR="00360518" w:rsidRPr="00C639E0" w:rsidRDefault="00360518" w:rsidP="00360518">
      <w:r w:rsidRPr="00C639E0">
        <w:t>Due to drawdown efforts</w:t>
      </w:r>
      <w:r>
        <w:t>,</w:t>
      </w:r>
      <w:r w:rsidRPr="00C639E0">
        <w:t xml:space="preserve"> DFACS may not be operational.  Hot meals may drop from three per day to one or none per day.  MREs may be substituted for DFAC-provided meals; however, contractors will receive the same meal standards as provided to military and DoD civilian personnel.</w:t>
      </w:r>
    </w:p>
    <w:p w:rsidR="00360518" w:rsidRPr="00C639E0" w:rsidRDefault="00360518" w:rsidP="00360518">
      <w:pPr>
        <w:rPr>
          <w:u w:val="single"/>
        </w:rPr>
      </w:pPr>
      <w:r w:rsidRPr="00C639E0">
        <w:t>*****Military Banking indicates “approved use of military finance offices to either obtain an Eagle Cash Card or cash checks.</w:t>
      </w:r>
    </w:p>
    <w:p w:rsidR="00360518" w:rsidRPr="00C639E0" w:rsidRDefault="00360518" w:rsidP="00360518">
      <w:pPr>
        <w:pStyle w:val="PlainText"/>
        <w:rPr>
          <w:rFonts w:ascii="Calibri" w:hAnsi="Calibri"/>
          <w:sz w:val="22"/>
          <w:szCs w:val="22"/>
        </w:rPr>
      </w:pPr>
      <w:r w:rsidRPr="00C639E0">
        <w:rPr>
          <w:rFonts w:ascii="Calibri" w:hAnsi="Calibri"/>
          <w:sz w:val="22"/>
          <w:szCs w:val="22"/>
        </w:rPr>
        <w:t>******Authorized Weapon indicates this is a private security contract requirement and contractor employees, upon approval, will be authorized to carry a weapon.</w:t>
      </w:r>
      <w:r>
        <w:rPr>
          <w:rFonts w:ascii="Calibri" w:hAnsi="Calibri"/>
          <w:sz w:val="22"/>
          <w:szCs w:val="22"/>
        </w:rPr>
        <w:t xml:space="preserve">  If the service is NOT a private security contract, the checking of this box does NOT authorize weapons for self-defense without the approval of the USFOR-A Commander in accordance with USFOR-A policy.  After award, the contractor may request arming for self-defense off a U.S. installation to the Contracting Officer’s Representative and in CAAMS.  </w:t>
      </w:r>
      <w:r w:rsidRPr="00C639E0">
        <w:rPr>
          <w:rFonts w:ascii="Calibri" w:hAnsi="Calibri"/>
          <w:sz w:val="22"/>
          <w:szCs w:val="22"/>
        </w:rPr>
        <w:t xml:space="preserve"> </w:t>
      </w:r>
    </w:p>
    <w:p w:rsidR="00360518" w:rsidRPr="00C639E0" w:rsidRDefault="00360518" w:rsidP="00360518">
      <w:pPr>
        <w:pStyle w:val="PlainText"/>
        <w:rPr>
          <w:rFonts w:ascii="Calibri" w:hAnsi="Calibri"/>
          <w:sz w:val="22"/>
          <w:szCs w:val="22"/>
        </w:rPr>
      </w:pPr>
    </w:p>
    <w:p w:rsidR="00360518" w:rsidRPr="00C639E0" w:rsidRDefault="00360518" w:rsidP="00360518">
      <w:pPr>
        <w:pStyle w:val="PlainText"/>
        <w:rPr>
          <w:rFonts w:ascii="Calibri" w:hAnsi="Calibri"/>
          <w:sz w:val="22"/>
          <w:szCs w:val="22"/>
        </w:rPr>
      </w:pPr>
      <w:r w:rsidRPr="00C639E0">
        <w:rPr>
          <w:rFonts w:ascii="Calibri" w:hAnsi="Calibri"/>
          <w:sz w:val="22"/>
          <w:szCs w:val="22"/>
          <w:u w:val="single"/>
        </w:rPr>
        <w:t>SPECIAL NOTE – US Embassy Afghanistan Life Support:</w:t>
      </w:r>
      <w:r w:rsidRPr="00C639E0">
        <w:rPr>
          <w:rFonts w:ascii="Calibri" w:hAnsi="Calibri"/>
          <w:sz w:val="22"/>
          <w:szCs w:val="22"/>
        </w:rPr>
        <w:t xml:space="preserve">  The type and amount of support that the U.S. Embassy Mission in Kabul, Afghanistan, provides to contractors, if any, must be coordinated in advance between the U.S. Mission and the contracting agency in accordance with Department of  State Foreign Affairs Handbook, 2-FAH-2. Contractors are not authorized to deploy personnel requiring US Mission support prior to receiving clearance from the Contracting Officer.</w:t>
      </w:r>
    </w:p>
    <w:p w:rsidR="00360518" w:rsidRPr="00C639E0" w:rsidRDefault="00360518" w:rsidP="00360518">
      <w:pPr>
        <w:pStyle w:val="PlainText"/>
        <w:rPr>
          <w:rFonts w:ascii="Calibri" w:hAnsi="Calibri"/>
          <w:sz w:val="22"/>
          <w:szCs w:val="22"/>
        </w:rPr>
      </w:pPr>
    </w:p>
    <w:p w:rsidR="00360518" w:rsidRPr="005C198C" w:rsidRDefault="00360518" w:rsidP="00360518">
      <w:pPr>
        <w:ind w:right="720"/>
      </w:pPr>
      <w:r w:rsidRPr="00401FD4">
        <w:t xml:space="preserve">SPECIAL NOTE ON MILAIR – MILAIR is allowed for the transportation of DoD contractor personnel (US, TCN, LN) as required by their contract and as approved in writing by the </w:t>
      </w:r>
      <w:r>
        <w:t>Contracting Officer</w:t>
      </w:r>
      <w:r w:rsidRPr="00401FD4">
        <w:t xml:space="preserve"> or </w:t>
      </w:r>
      <w:r>
        <w:t>Contracting Officer</w:t>
      </w:r>
      <w:r w:rsidRPr="00401FD4">
        <w:t xml:space="preserve"> Representative.  Transportation is also allowed for contractor equipment required to perform the contract when that equipment travels with the contractor employee (e.g., special radio test equipment, when the contractor is responsible for radio testing or repair)</w:t>
      </w:r>
    </w:p>
    <w:p w:rsidR="00360518" w:rsidRDefault="00360518" w:rsidP="00360518">
      <w:pPr>
        <w:jc w:val="center"/>
      </w:pPr>
    </w:p>
    <w:p w:rsidR="006B5C12" w:rsidRPr="001577F0" w:rsidRDefault="00360518" w:rsidP="001577F0">
      <w:pPr>
        <w:jc w:val="center"/>
      </w:pPr>
      <w:r w:rsidRPr="00FD4C5F">
        <w:lastRenderedPageBreak/>
        <w:t>(End of Clause)</w:t>
      </w:r>
      <w:bookmarkStart w:id="33" w:name="_5152.225-5905_-_CONTRACT"/>
      <w:bookmarkStart w:id="34" w:name="_5152.225-5907_MEDICAL_SCREENING"/>
      <w:bookmarkEnd w:id="33"/>
      <w:bookmarkEnd w:id="34"/>
    </w:p>
    <w:p w:rsidR="005209F2" w:rsidRDefault="005209F2" w:rsidP="006B5C12">
      <w:pPr>
        <w:autoSpaceDE w:val="0"/>
        <w:autoSpaceDN w:val="0"/>
        <w:adjustRightInd w:val="0"/>
        <w:ind w:firstLine="0"/>
        <w:rPr>
          <w:rFonts w:eastAsia="Calibri"/>
          <w:b/>
          <w:bCs/>
          <w:color w:val="000000"/>
          <w:szCs w:val="24"/>
          <w:lang w:bidi="ar-SA"/>
        </w:rPr>
      </w:pPr>
    </w:p>
    <w:p w:rsidR="005209F2" w:rsidRPr="0023467D" w:rsidRDefault="005209F2" w:rsidP="006B5C12">
      <w:pPr>
        <w:autoSpaceDE w:val="0"/>
        <w:autoSpaceDN w:val="0"/>
        <w:adjustRightInd w:val="0"/>
        <w:ind w:firstLine="0"/>
        <w:rPr>
          <w:rFonts w:eastAsia="Calibri"/>
          <w:b/>
          <w:bCs/>
          <w:color w:val="000000"/>
          <w:szCs w:val="24"/>
          <w:lang w:bidi="ar-SA"/>
        </w:rPr>
      </w:pPr>
    </w:p>
    <w:p w:rsidR="006B5C12" w:rsidRPr="0023467D" w:rsidRDefault="006B5C12" w:rsidP="006B5C12">
      <w:pPr>
        <w:rPr>
          <w:i/>
          <w:szCs w:val="24"/>
        </w:rPr>
      </w:pPr>
      <w:r w:rsidRPr="0023467D">
        <w:rPr>
          <w:i/>
          <w:szCs w:val="24"/>
        </w:rPr>
        <w:t xml:space="preserve">Insert this clause </w:t>
      </w:r>
      <w:r w:rsidRPr="0023467D">
        <w:rPr>
          <w:b/>
          <w:i/>
          <w:szCs w:val="24"/>
          <w:u w:val="single"/>
        </w:rPr>
        <w:t>only</w:t>
      </w:r>
      <w:r w:rsidRPr="0023467D">
        <w:rPr>
          <w:i/>
          <w:szCs w:val="24"/>
        </w:rPr>
        <w:t xml:space="preserve"> in service and con</w:t>
      </w:r>
      <w:r w:rsidR="00D35C8B">
        <w:rPr>
          <w:i/>
          <w:szCs w:val="24"/>
        </w:rPr>
        <w:t xml:space="preserve">struction contracts </w:t>
      </w:r>
      <w:r w:rsidR="00D04E5E">
        <w:rPr>
          <w:i/>
          <w:szCs w:val="24"/>
        </w:rPr>
        <w:t xml:space="preserve">performed </w:t>
      </w:r>
      <w:r w:rsidR="00D35C8B">
        <w:rPr>
          <w:i/>
          <w:szCs w:val="24"/>
        </w:rPr>
        <w:t xml:space="preserve">in </w:t>
      </w:r>
      <w:r w:rsidRPr="0023467D">
        <w:rPr>
          <w:i/>
          <w:szCs w:val="24"/>
        </w:rPr>
        <w:t xml:space="preserve">Afghanistan that affect the living and work spaces of U.S. Forces (military, civilian, and contractors accompanying the force).  </w:t>
      </w:r>
      <w:r w:rsidRPr="00BE2E47">
        <w:rPr>
          <w:b/>
          <w:i/>
          <w:szCs w:val="24"/>
          <w:u w:val="single"/>
        </w:rPr>
        <w:t>Do not use</w:t>
      </w:r>
      <w:r w:rsidRPr="00BE2E47">
        <w:rPr>
          <w:i/>
          <w:szCs w:val="24"/>
        </w:rPr>
        <w:t xml:space="preserve"> in service and construction contracts for international, NATO and/or Afghanistan National Army (ANA)/Afghanistan National Police (ANP) projects.</w:t>
      </w:r>
      <w:r w:rsidR="00D04E5E">
        <w:rPr>
          <w:i/>
          <w:szCs w:val="24"/>
        </w:rPr>
        <w:t xml:space="preserve"> </w:t>
      </w:r>
      <w:r w:rsidR="00D04E5E" w:rsidRPr="00435515">
        <w:rPr>
          <w:i/>
          <w:szCs w:val="24"/>
        </w:rPr>
        <w:t>This clause must be in FULL TEXT.</w:t>
      </w:r>
    </w:p>
    <w:p w:rsidR="006B5C12" w:rsidRPr="0023467D" w:rsidRDefault="006B5C12" w:rsidP="006B5C12">
      <w:pPr>
        <w:autoSpaceDE w:val="0"/>
        <w:autoSpaceDN w:val="0"/>
        <w:adjustRightInd w:val="0"/>
        <w:ind w:firstLine="0"/>
        <w:rPr>
          <w:rFonts w:eastAsia="Calibri"/>
          <w:color w:val="000000"/>
          <w:szCs w:val="24"/>
          <w:lang w:bidi="ar-SA"/>
        </w:rPr>
      </w:pPr>
    </w:p>
    <w:p w:rsidR="006B5C12" w:rsidRPr="0023467D" w:rsidRDefault="006B5C12" w:rsidP="006B5C12">
      <w:pPr>
        <w:autoSpaceDE w:val="0"/>
        <w:autoSpaceDN w:val="0"/>
        <w:adjustRightInd w:val="0"/>
        <w:ind w:firstLine="0"/>
        <w:jc w:val="center"/>
        <w:rPr>
          <w:rFonts w:eastAsia="Calibri"/>
          <w:color w:val="000000"/>
          <w:szCs w:val="24"/>
          <w:lang w:bidi="ar-SA"/>
        </w:rPr>
      </w:pPr>
      <w:r w:rsidRPr="0023467D">
        <w:rPr>
          <w:rFonts w:eastAsia="Calibri"/>
          <w:b/>
          <w:bCs/>
          <w:color w:val="000000"/>
          <w:szCs w:val="24"/>
          <w:lang w:bidi="ar-SA"/>
        </w:rPr>
        <w:t>5152.225-5910</w:t>
      </w:r>
    </w:p>
    <w:p w:rsidR="006B5C12" w:rsidRPr="0023467D" w:rsidRDefault="006B5C12" w:rsidP="006B5C12">
      <w:pPr>
        <w:autoSpaceDE w:val="0"/>
        <w:autoSpaceDN w:val="0"/>
        <w:adjustRightInd w:val="0"/>
        <w:ind w:firstLine="0"/>
        <w:jc w:val="center"/>
        <w:rPr>
          <w:rFonts w:eastAsia="Calibri"/>
          <w:color w:val="000000"/>
          <w:szCs w:val="24"/>
          <w:lang w:bidi="ar-SA"/>
        </w:rPr>
      </w:pPr>
      <w:r w:rsidRPr="0023467D">
        <w:rPr>
          <w:rFonts w:eastAsia="Calibri"/>
          <w:b/>
          <w:bCs/>
          <w:color w:val="000000"/>
          <w:szCs w:val="24"/>
          <w:lang w:bidi="ar-SA"/>
        </w:rPr>
        <w:t>CONTRACTOR HEALTH AND SAFETY</w:t>
      </w:r>
    </w:p>
    <w:p w:rsidR="006B5C12" w:rsidRPr="0023467D" w:rsidRDefault="006B5C12" w:rsidP="006B5C12">
      <w:pPr>
        <w:autoSpaceDE w:val="0"/>
        <w:autoSpaceDN w:val="0"/>
        <w:adjustRightInd w:val="0"/>
        <w:ind w:firstLine="0"/>
        <w:jc w:val="center"/>
        <w:rPr>
          <w:rFonts w:eastAsia="Calibri"/>
          <w:b/>
          <w:bCs/>
          <w:color w:val="000000"/>
          <w:szCs w:val="24"/>
          <w:lang w:bidi="ar-SA"/>
        </w:rPr>
      </w:pPr>
      <w:r w:rsidRPr="0023467D">
        <w:rPr>
          <w:rFonts w:eastAsia="Calibri"/>
          <w:b/>
          <w:bCs/>
          <w:color w:val="000000"/>
          <w:szCs w:val="24"/>
          <w:lang w:bidi="ar-SA"/>
        </w:rPr>
        <w:t>(DEC 2011)</w:t>
      </w:r>
    </w:p>
    <w:p w:rsidR="006B5C12" w:rsidRPr="0023467D" w:rsidRDefault="006B5C12" w:rsidP="006B5C12">
      <w:pPr>
        <w:pStyle w:val="Default"/>
        <w:rPr>
          <w:b/>
          <w:bCs/>
        </w:rPr>
      </w:pPr>
    </w:p>
    <w:p w:rsidR="006B5C12" w:rsidRPr="0023467D" w:rsidRDefault="006B5C12" w:rsidP="006B5C12">
      <w:pPr>
        <w:pStyle w:val="Default"/>
      </w:pPr>
      <w:r w:rsidRPr="0023467D">
        <w:t xml:space="preserve">(a)  Contractors shall comply with National Electrical Code (NEC) 2008 for repairs and upgrades to existing construction and NEC 2011 standards shall apply for new construction, contract specifications, and MIL Standards/Regulations.   All infrastructure to include, but not limited to, living quarters, showers, and restrooms shall be installed and maintained in compliance with these standards and must be properly supported and staffed to ensure perpetual Code compliance, prevent hazards and to quickly correct any hazards to maximize safety of those who use or work at the infrastructure. </w:t>
      </w:r>
    </w:p>
    <w:p w:rsidR="006B5C12" w:rsidRPr="0023467D" w:rsidRDefault="006B5C12" w:rsidP="006B5C12">
      <w:pPr>
        <w:pStyle w:val="Default"/>
      </w:pPr>
    </w:p>
    <w:p w:rsidR="006B5C12" w:rsidRPr="0023467D" w:rsidRDefault="006B5C12" w:rsidP="006B5C12">
      <w:pPr>
        <w:pStyle w:val="Default"/>
      </w:pPr>
      <w:r w:rsidRPr="0023467D">
        <w:t xml:space="preserve">(b) For existing employee living quarters the contractor shall provide maintenance, conduct repairs, and perform upgrades in compliance with NEC 2008 standards.  For new employee living quarters, the contractor shall provide maintenance, conduct repairs, and make upgrades in compliance with NEC 2011 standards.  The government has the authority to enter and inspect contractor employee living quarters at any time to ensure the prime contractor is complying with safety compliance standards.  </w:t>
      </w:r>
    </w:p>
    <w:p w:rsidR="006B5C12" w:rsidRPr="0023467D" w:rsidRDefault="006B5C12" w:rsidP="006B5C12">
      <w:pPr>
        <w:rPr>
          <w:szCs w:val="24"/>
        </w:rPr>
      </w:pPr>
    </w:p>
    <w:p w:rsidR="006B5C12" w:rsidRPr="0023467D" w:rsidRDefault="006B5C12" w:rsidP="006B5C12">
      <w:pPr>
        <w:rPr>
          <w:szCs w:val="24"/>
        </w:rPr>
      </w:pPr>
      <w:r w:rsidRPr="0023467D">
        <w:rPr>
          <w:szCs w:val="24"/>
        </w:rPr>
        <w:t xml:space="preserve">(c)  The contractor shall correct all deficiencies within a reasonable amount of time of becoming aware of the deficiency either by notice from the government or a third party, or by </w:t>
      </w:r>
      <w:r w:rsidR="00AF0A4B" w:rsidRPr="0023467D">
        <w:rPr>
          <w:szCs w:val="24"/>
        </w:rPr>
        <w:t>self-discovery</w:t>
      </w:r>
      <w:r w:rsidRPr="0023467D">
        <w:rPr>
          <w:szCs w:val="24"/>
        </w:rPr>
        <w:t xml:space="preserve"> of the deficiency by the contractor.  Further guidance can be found on: </w:t>
      </w:r>
    </w:p>
    <w:p w:rsidR="006B5C12" w:rsidRPr="0023467D" w:rsidRDefault="00AE0E32" w:rsidP="006B5C12">
      <w:pPr>
        <w:rPr>
          <w:szCs w:val="24"/>
        </w:rPr>
      </w:pPr>
      <w:hyperlink w:history="1"/>
    </w:p>
    <w:p w:rsidR="006B5C12" w:rsidRPr="0023467D" w:rsidRDefault="006B5C12" w:rsidP="006B5C12">
      <w:pPr>
        <w:rPr>
          <w:szCs w:val="24"/>
        </w:rPr>
      </w:pPr>
      <w:r w:rsidRPr="0023467D">
        <w:rPr>
          <w:szCs w:val="24"/>
        </w:rPr>
        <w:t xml:space="preserve">UFC:  </w:t>
      </w:r>
      <w:hyperlink r:id="rId28" w:history="1">
        <w:r w:rsidRPr="0023467D">
          <w:rPr>
            <w:rStyle w:val="Hyperlink"/>
            <w:szCs w:val="24"/>
          </w:rPr>
          <w:t>http://www.wbdg.org/ccb.browse_cat.php?o=29&amp;c=4</w:t>
        </w:r>
      </w:hyperlink>
      <w:r w:rsidRPr="0023467D">
        <w:rPr>
          <w:szCs w:val="24"/>
        </w:rPr>
        <w:t xml:space="preserve"> </w:t>
      </w:r>
    </w:p>
    <w:p w:rsidR="006B5C12" w:rsidRPr="0023467D" w:rsidRDefault="006B5C12" w:rsidP="006B5C12">
      <w:pPr>
        <w:rPr>
          <w:szCs w:val="24"/>
        </w:rPr>
      </w:pPr>
      <w:r w:rsidRPr="0023467D">
        <w:rPr>
          <w:szCs w:val="24"/>
        </w:rPr>
        <w:t xml:space="preserve">NFPA 70:  </w:t>
      </w:r>
      <w:hyperlink r:id="rId29" w:history="1">
        <w:r w:rsidRPr="0023467D">
          <w:rPr>
            <w:rStyle w:val="Hyperlink"/>
            <w:szCs w:val="24"/>
          </w:rPr>
          <w:t>http://www.nfpa.org</w:t>
        </w:r>
      </w:hyperlink>
      <w:r w:rsidRPr="0023467D">
        <w:rPr>
          <w:szCs w:val="24"/>
        </w:rPr>
        <w:t xml:space="preserve"> </w:t>
      </w:r>
    </w:p>
    <w:p w:rsidR="006B5C12" w:rsidRPr="0023467D" w:rsidRDefault="006B5C12" w:rsidP="006B5C12">
      <w:pPr>
        <w:rPr>
          <w:szCs w:val="24"/>
        </w:rPr>
      </w:pPr>
      <w:r w:rsidRPr="0023467D">
        <w:rPr>
          <w:szCs w:val="24"/>
        </w:rPr>
        <w:t xml:space="preserve">NESC:  </w:t>
      </w:r>
      <w:hyperlink r:id="rId30" w:history="1">
        <w:r w:rsidRPr="0023467D">
          <w:rPr>
            <w:rStyle w:val="Hyperlink"/>
            <w:szCs w:val="24"/>
          </w:rPr>
          <w:t>http://www.standards.ieee.org/nesc</w:t>
        </w:r>
      </w:hyperlink>
    </w:p>
    <w:p w:rsidR="006B5C12" w:rsidRPr="0023467D" w:rsidRDefault="006B5C12" w:rsidP="006B5C12">
      <w:pPr>
        <w:rPr>
          <w:szCs w:val="24"/>
        </w:rPr>
      </w:pPr>
    </w:p>
    <w:p w:rsidR="006B5C12" w:rsidRPr="002553AC" w:rsidRDefault="006B5C12" w:rsidP="002553AC">
      <w:pPr>
        <w:pStyle w:val="ListParagraph"/>
        <w:jc w:val="center"/>
        <w:rPr>
          <w:szCs w:val="24"/>
        </w:rPr>
      </w:pPr>
      <w:r w:rsidRPr="0023467D">
        <w:rPr>
          <w:szCs w:val="24"/>
        </w:rPr>
        <w:t>(End of Clause)</w:t>
      </w:r>
    </w:p>
    <w:p w:rsidR="006B5C12" w:rsidRDefault="006B5C12" w:rsidP="00E1641B">
      <w:pPr>
        <w:autoSpaceDE w:val="0"/>
        <w:autoSpaceDN w:val="0"/>
        <w:adjustRightInd w:val="0"/>
        <w:ind w:firstLine="720"/>
        <w:rPr>
          <w:rFonts w:eastAsia="Calibri"/>
          <w:color w:val="000000"/>
          <w:szCs w:val="24"/>
          <w:lang w:bidi="ar-SA"/>
        </w:rPr>
      </w:pPr>
    </w:p>
    <w:p w:rsidR="00E1641B" w:rsidRPr="0023467D" w:rsidRDefault="00E1641B" w:rsidP="00E1641B">
      <w:pPr>
        <w:autoSpaceDE w:val="0"/>
        <w:autoSpaceDN w:val="0"/>
        <w:adjustRightInd w:val="0"/>
        <w:ind w:firstLine="720"/>
        <w:rPr>
          <w:rFonts w:eastAsia="Calibri"/>
          <w:color w:val="000000"/>
          <w:szCs w:val="24"/>
          <w:lang w:bidi="ar-SA"/>
        </w:rPr>
      </w:pPr>
    </w:p>
    <w:p w:rsidR="006B5C12" w:rsidRDefault="006B5C12" w:rsidP="006B5C12">
      <w:pPr>
        <w:autoSpaceDE w:val="0"/>
        <w:autoSpaceDN w:val="0"/>
        <w:adjustRightInd w:val="0"/>
        <w:ind w:firstLine="0"/>
        <w:rPr>
          <w:rFonts w:eastAsia="Calibri"/>
          <w:i/>
          <w:color w:val="000000"/>
          <w:szCs w:val="24"/>
          <w:lang w:bidi="ar-SA"/>
        </w:rPr>
      </w:pPr>
      <w:r w:rsidRPr="0023467D">
        <w:rPr>
          <w:rFonts w:eastAsia="Calibri"/>
          <w:i/>
          <w:color w:val="000000"/>
          <w:szCs w:val="24"/>
          <w:lang w:bidi="ar-SA"/>
        </w:rPr>
        <w:t xml:space="preserve">     Insert clause 5152.225-5914, Commodity Shipping Instructions, in all solicitations and contracts requiring the shipment of commodity items to Afghanistan. This is also applicable to the shipment of commodity items in support of a service contract</w:t>
      </w:r>
      <w:r w:rsidRPr="00435515">
        <w:rPr>
          <w:rFonts w:eastAsia="Calibri"/>
          <w:i/>
          <w:color w:val="000000"/>
          <w:szCs w:val="24"/>
          <w:lang w:bidi="ar-SA"/>
        </w:rPr>
        <w:t xml:space="preserve">. </w:t>
      </w:r>
      <w:r w:rsidR="00D04E5E" w:rsidRPr="00435515">
        <w:rPr>
          <w:rFonts w:eastAsia="Calibri"/>
          <w:i/>
          <w:color w:val="000000"/>
          <w:szCs w:val="24"/>
          <w:lang w:bidi="ar-SA"/>
        </w:rPr>
        <w:t xml:space="preserve"> This clause must be in FULL TEXT.</w:t>
      </w:r>
    </w:p>
    <w:p w:rsidR="00CF2C73" w:rsidRDefault="00CF2C73" w:rsidP="006B5C12">
      <w:pPr>
        <w:autoSpaceDE w:val="0"/>
        <w:autoSpaceDN w:val="0"/>
        <w:adjustRightInd w:val="0"/>
        <w:ind w:firstLine="0"/>
        <w:rPr>
          <w:rFonts w:eastAsia="Calibri"/>
          <w:i/>
          <w:color w:val="000000"/>
          <w:szCs w:val="24"/>
          <w:lang w:bidi="ar-SA"/>
        </w:rPr>
      </w:pPr>
    </w:p>
    <w:p w:rsidR="00CF2C73" w:rsidRPr="0023467D" w:rsidRDefault="00CF2C73" w:rsidP="006B5C12">
      <w:pPr>
        <w:autoSpaceDE w:val="0"/>
        <w:autoSpaceDN w:val="0"/>
        <w:adjustRightInd w:val="0"/>
        <w:ind w:firstLine="0"/>
        <w:rPr>
          <w:rFonts w:eastAsia="Calibri"/>
          <w:i/>
          <w:color w:val="000000"/>
          <w:szCs w:val="24"/>
          <w:lang w:bidi="ar-SA"/>
        </w:rPr>
      </w:pPr>
    </w:p>
    <w:p w:rsidR="006B5C12" w:rsidRPr="0023467D" w:rsidRDefault="006B5C12" w:rsidP="006B5C12">
      <w:pPr>
        <w:autoSpaceDE w:val="0"/>
        <w:autoSpaceDN w:val="0"/>
        <w:adjustRightInd w:val="0"/>
        <w:ind w:firstLine="0"/>
        <w:rPr>
          <w:rFonts w:eastAsia="Calibri"/>
          <w:b/>
          <w:bCs/>
          <w:i/>
          <w:color w:val="000000"/>
          <w:szCs w:val="24"/>
          <w:lang w:bidi="ar-SA"/>
        </w:rPr>
      </w:pPr>
    </w:p>
    <w:p w:rsidR="006B5C12" w:rsidRPr="0023467D" w:rsidRDefault="006B5C12" w:rsidP="006B5C12">
      <w:pPr>
        <w:autoSpaceDE w:val="0"/>
        <w:autoSpaceDN w:val="0"/>
        <w:adjustRightInd w:val="0"/>
        <w:ind w:firstLine="0"/>
        <w:jc w:val="center"/>
        <w:rPr>
          <w:rFonts w:eastAsia="Calibri"/>
          <w:color w:val="000000"/>
          <w:szCs w:val="24"/>
          <w:lang w:bidi="ar-SA"/>
        </w:rPr>
      </w:pPr>
      <w:r w:rsidRPr="0023467D">
        <w:rPr>
          <w:rFonts w:eastAsia="Calibri"/>
          <w:b/>
          <w:bCs/>
          <w:color w:val="000000"/>
          <w:szCs w:val="24"/>
          <w:lang w:bidi="ar-SA"/>
        </w:rPr>
        <w:lastRenderedPageBreak/>
        <w:t>5152.225-5914</w:t>
      </w:r>
    </w:p>
    <w:p w:rsidR="006B5C12" w:rsidRPr="0023467D" w:rsidRDefault="006B5C12" w:rsidP="006B5C12">
      <w:pPr>
        <w:autoSpaceDE w:val="0"/>
        <w:autoSpaceDN w:val="0"/>
        <w:adjustRightInd w:val="0"/>
        <w:ind w:firstLine="0"/>
        <w:jc w:val="center"/>
        <w:rPr>
          <w:rFonts w:eastAsia="Calibri"/>
          <w:color w:val="000000"/>
          <w:szCs w:val="24"/>
          <w:lang w:bidi="ar-SA"/>
        </w:rPr>
      </w:pPr>
      <w:r w:rsidRPr="0023467D">
        <w:rPr>
          <w:rFonts w:eastAsia="Calibri"/>
          <w:b/>
          <w:bCs/>
          <w:color w:val="000000"/>
          <w:szCs w:val="24"/>
          <w:lang w:bidi="ar-SA"/>
        </w:rPr>
        <w:t>COMMODITY SHIPPING INSTRUCTIONS</w:t>
      </w:r>
    </w:p>
    <w:p w:rsidR="006B5C12" w:rsidRPr="0023467D" w:rsidRDefault="006B5C12" w:rsidP="006B5C12">
      <w:pPr>
        <w:autoSpaceDE w:val="0"/>
        <w:autoSpaceDN w:val="0"/>
        <w:adjustRightInd w:val="0"/>
        <w:ind w:firstLine="0"/>
        <w:jc w:val="center"/>
        <w:rPr>
          <w:rFonts w:eastAsia="Calibri"/>
          <w:color w:val="000000"/>
          <w:szCs w:val="24"/>
          <w:lang w:bidi="ar-SA"/>
        </w:rPr>
      </w:pPr>
      <w:r w:rsidRPr="0023467D">
        <w:rPr>
          <w:rFonts w:eastAsia="Calibri"/>
          <w:b/>
          <w:bCs/>
          <w:color w:val="000000"/>
          <w:szCs w:val="24"/>
          <w:lang w:bidi="ar-SA"/>
        </w:rPr>
        <w:t>(AUG 2011)</w:t>
      </w:r>
    </w:p>
    <w:p w:rsidR="006B5C12" w:rsidRPr="0023467D" w:rsidRDefault="006B5C12" w:rsidP="006B5C12">
      <w:pPr>
        <w:autoSpaceDE w:val="0"/>
        <w:autoSpaceDN w:val="0"/>
        <w:adjustRightInd w:val="0"/>
        <w:ind w:firstLine="0"/>
        <w:jc w:val="center"/>
        <w:rPr>
          <w:rFonts w:eastAsia="Calibri"/>
          <w:color w:val="000000"/>
          <w:szCs w:val="24"/>
          <w:lang w:bidi="ar-SA"/>
        </w:rPr>
      </w:pPr>
    </w:p>
    <w:p w:rsidR="006B5C12" w:rsidRPr="009C5E91" w:rsidRDefault="006B5C12" w:rsidP="006B5C12">
      <w:pPr>
        <w:jc w:val="both"/>
        <w:rPr>
          <w:szCs w:val="24"/>
        </w:rPr>
      </w:pPr>
      <w:r w:rsidRPr="009C5E91">
        <w:rPr>
          <w:szCs w:val="24"/>
        </w:rPr>
        <w:t xml:space="preserve">(a)  </w:t>
      </w:r>
      <w:r w:rsidRPr="009C5E91">
        <w:rPr>
          <w:b/>
          <w:szCs w:val="24"/>
        </w:rPr>
        <w:t>USFOR-A FRAGO 10-200</w:t>
      </w:r>
      <w:r w:rsidRPr="009C5E91">
        <w:rPr>
          <w:szCs w:val="24"/>
        </w:rPr>
        <w:t>.  United States Forces Afghanistan (USFOR-A) has directed that all shipments into and out of the Combined Joint Operations Area - Afghanistan (CJOA-A) be coordinated through the Defense Transportation System (DTS) in order to expedite the customs clearance process and facilitate the use of in-transit visibility for all cargo in the CJOA-A.</w:t>
      </w:r>
    </w:p>
    <w:p w:rsidR="006B5C12" w:rsidRPr="009C5E91" w:rsidRDefault="006B5C12" w:rsidP="006B5C12">
      <w:pPr>
        <w:jc w:val="both"/>
        <w:rPr>
          <w:szCs w:val="24"/>
        </w:rPr>
      </w:pPr>
    </w:p>
    <w:p w:rsidR="006B5C12" w:rsidRPr="009C5E91" w:rsidRDefault="006B5C12" w:rsidP="006B5C12">
      <w:pPr>
        <w:jc w:val="both"/>
        <w:rPr>
          <w:szCs w:val="24"/>
        </w:rPr>
      </w:pPr>
      <w:r w:rsidRPr="009C5E91">
        <w:rPr>
          <w:szCs w:val="24"/>
        </w:rPr>
        <w:t xml:space="preserve">(b)  </w:t>
      </w:r>
      <w:r w:rsidRPr="009C5E91">
        <w:rPr>
          <w:b/>
          <w:szCs w:val="24"/>
        </w:rPr>
        <w:t>Information regarding the Defense Transportation System (DTS).</w:t>
      </w:r>
      <w:r w:rsidRPr="009C5E91">
        <w:rPr>
          <w:szCs w:val="24"/>
        </w:rPr>
        <w:t xml:space="preserve">  For instructions on shipping commodity items via commercial means using DTS, see the following websites:</w:t>
      </w:r>
    </w:p>
    <w:p w:rsidR="006B5C12" w:rsidRPr="009C5E91" w:rsidRDefault="006B5C12" w:rsidP="006B5C12">
      <w:pPr>
        <w:jc w:val="both"/>
        <w:rPr>
          <w:szCs w:val="24"/>
        </w:rPr>
      </w:pPr>
    </w:p>
    <w:p w:rsidR="006B5C12" w:rsidRPr="009C5E91" w:rsidRDefault="006B5C12" w:rsidP="006B5C12">
      <w:pPr>
        <w:pStyle w:val="Default"/>
        <w:ind w:left="1440" w:hanging="720"/>
        <w:jc w:val="both"/>
        <w:outlineLvl w:val="0"/>
      </w:pPr>
      <w:bookmarkStart w:id="35" w:name="_Toc352436578"/>
      <w:r w:rsidRPr="009C5E91">
        <w:t>1. Defense Transportation Regulation – Part II Cargo Movement - Shipper,</w:t>
      </w:r>
      <w:bookmarkEnd w:id="35"/>
    </w:p>
    <w:p w:rsidR="006B5C12" w:rsidRPr="009C5E91" w:rsidRDefault="006B5C12" w:rsidP="006B5C12">
      <w:pPr>
        <w:pStyle w:val="Default"/>
        <w:ind w:left="1440" w:hanging="720"/>
        <w:jc w:val="both"/>
      </w:pPr>
      <w:r w:rsidRPr="009C5E91">
        <w:t>Trans-shipper, and Receiver Requirements and Procedures:</w:t>
      </w:r>
    </w:p>
    <w:p w:rsidR="006B5C12" w:rsidRDefault="006B5C12" w:rsidP="003E5CAF">
      <w:pPr>
        <w:pStyle w:val="CM52"/>
        <w:tabs>
          <w:tab w:val="left" w:pos="720"/>
          <w:tab w:val="left" w:pos="1800"/>
          <w:tab w:val="left" w:pos="1980"/>
          <w:tab w:val="left" w:pos="2160"/>
        </w:tabs>
        <w:ind w:left="720" w:hanging="720"/>
        <w:jc w:val="both"/>
        <w:rPr>
          <w:rStyle w:val="Hyperlink"/>
          <w:rFonts w:ascii="Times New Roman" w:hAnsi="Times New Roman" w:cs="Times New Roman"/>
        </w:rPr>
      </w:pPr>
      <w:r w:rsidRPr="009C5E91">
        <w:rPr>
          <w:rFonts w:ascii="Times New Roman" w:hAnsi="Times New Roman" w:cs="Times New Roman"/>
        </w:rPr>
        <w:t xml:space="preserve">            </w:t>
      </w:r>
      <w:hyperlink r:id="rId31" w:history="1">
        <w:r w:rsidR="003E5CAF" w:rsidRPr="001E6265">
          <w:rPr>
            <w:rStyle w:val="Hyperlink"/>
            <w:rFonts w:ascii="Times New Roman" w:hAnsi="Times New Roman" w:cs="Times New Roman"/>
          </w:rPr>
          <w:t>https://www.ustranscom.mil/dtr/part-ii/dtr_part_ii_toc.pdf</w:t>
        </w:r>
      </w:hyperlink>
    </w:p>
    <w:p w:rsidR="003E5CAF" w:rsidRPr="003E5CAF" w:rsidRDefault="003E5CAF" w:rsidP="003E5CAF">
      <w:pPr>
        <w:pStyle w:val="Default"/>
      </w:pPr>
    </w:p>
    <w:p w:rsidR="006B5C12" w:rsidRPr="009C5E91" w:rsidRDefault="006B5C12" w:rsidP="006B5C12">
      <w:pPr>
        <w:pStyle w:val="Default"/>
        <w:ind w:left="1440" w:hanging="720"/>
        <w:jc w:val="both"/>
        <w:outlineLvl w:val="0"/>
        <w:rPr>
          <w:bCs/>
        </w:rPr>
      </w:pPr>
      <w:bookmarkStart w:id="36" w:name="_Toc352436579"/>
      <w:r w:rsidRPr="009C5E91">
        <w:t xml:space="preserve">2. Defense Transportation Regulation – Part II 4 Cargo Movement – </w:t>
      </w:r>
      <w:r w:rsidRPr="009C5E91">
        <w:rPr>
          <w:bCs/>
        </w:rPr>
        <w:t>Cargo</w:t>
      </w:r>
      <w:bookmarkEnd w:id="36"/>
    </w:p>
    <w:p w:rsidR="006B5C12" w:rsidRPr="009C5E91" w:rsidRDefault="006B5C12" w:rsidP="006B5C12">
      <w:pPr>
        <w:pStyle w:val="Default"/>
        <w:ind w:left="1440" w:hanging="720"/>
        <w:jc w:val="both"/>
      </w:pPr>
      <w:r w:rsidRPr="009C5E91">
        <w:rPr>
          <w:bCs/>
        </w:rPr>
        <w:t>Routing and Movement</w:t>
      </w:r>
      <w:r w:rsidRPr="009C5E91">
        <w:t xml:space="preserve">:  </w:t>
      </w:r>
      <w:hyperlink r:id="rId32" w:history="1">
        <w:r w:rsidR="003E5CAF" w:rsidRPr="001E6265">
          <w:rPr>
            <w:rStyle w:val="Hyperlink"/>
          </w:rPr>
          <w:t>https://www.ustranscom.mil/dtr/part-iv/dtr_part_iv_toc.pdf</w:t>
        </w:r>
      </w:hyperlink>
      <w:r w:rsidR="003E5CAF">
        <w:rPr>
          <w:rStyle w:val="Hyperlink"/>
        </w:rPr>
        <w:t xml:space="preserve"> </w:t>
      </w:r>
    </w:p>
    <w:p w:rsidR="006B5C12" w:rsidRPr="009C5E91" w:rsidRDefault="006B5C12" w:rsidP="006B5C12">
      <w:pPr>
        <w:pStyle w:val="Default"/>
        <w:ind w:left="1440" w:hanging="720"/>
        <w:jc w:val="both"/>
      </w:pPr>
    </w:p>
    <w:p w:rsidR="006B5C12" w:rsidRDefault="006B5C12" w:rsidP="003E5CAF">
      <w:pPr>
        <w:pStyle w:val="Default"/>
        <w:tabs>
          <w:tab w:val="left" w:pos="180"/>
          <w:tab w:val="left" w:pos="360"/>
        </w:tabs>
        <w:ind w:left="720"/>
        <w:jc w:val="both"/>
        <w:outlineLvl w:val="0"/>
      </w:pPr>
      <w:bookmarkStart w:id="37" w:name="_Toc352436580"/>
      <w:r w:rsidRPr="009C5E91">
        <w:t xml:space="preserve">3. Defense Transportation Regulation – Part V - Department of Defense Customs and Border Clearance Policies and Procedures: </w:t>
      </w:r>
      <w:bookmarkEnd w:id="37"/>
      <w:r w:rsidR="003E5CAF">
        <w:fldChar w:fldCharType="begin"/>
      </w:r>
      <w:r w:rsidR="003E5CAF">
        <w:instrText xml:space="preserve"> HYPERLINK "</w:instrText>
      </w:r>
      <w:r w:rsidR="003E5CAF" w:rsidRPr="003E5CAF">
        <w:instrText>https://www.ustranscom.mil/dtr/part-v/dtr_part_v_toc.pdf</w:instrText>
      </w:r>
      <w:r w:rsidR="003E5CAF">
        <w:instrText xml:space="preserve">" </w:instrText>
      </w:r>
      <w:r w:rsidR="003E5CAF">
        <w:fldChar w:fldCharType="separate"/>
      </w:r>
      <w:r w:rsidR="003E5CAF" w:rsidRPr="001E6265">
        <w:rPr>
          <w:rStyle w:val="Hyperlink"/>
        </w:rPr>
        <w:t>https://www.ustranscom.mil/dtr/part-v/dtr_part_v_toc.pdf</w:t>
      </w:r>
      <w:r w:rsidR="003E5CAF">
        <w:fldChar w:fldCharType="end"/>
      </w:r>
    </w:p>
    <w:p w:rsidR="003E5CAF" w:rsidRPr="009C5E91" w:rsidRDefault="003E5CAF" w:rsidP="003E5CAF">
      <w:pPr>
        <w:pStyle w:val="Default"/>
        <w:tabs>
          <w:tab w:val="left" w:pos="180"/>
          <w:tab w:val="left" w:pos="360"/>
        </w:tabs>
        <w:ind w:left="720"/>
        <w:jc w:val="both"/>
        <w:outlineLvl w:val="0"/>
      </w:pPr>
    </w:p>
    <w:p w:rsidR="006B5C12" w:rsidRPr="009C5E91" w:rsidRDefault="006B5C12" w:rsidP="00816980">
      <w:pPr>
        <w:jc w:val="both"/>
        <w:rPr>
          <w:b/>
          <w:szCs w:val="24"/>
        </w:rPr>
      </w:pPr>
      <w:r w:rsidRPr="009C5E91">
        <w:rPr>
          <w:szCs w:val="24"/>
        </w:rPr>
        <w:t xml:space="preserve">(c)  </w:t>
      </w:r>
      <w:r w:rsidRPr="009C5E91">
        <w:rPr>
          <w:b/>
          <w:szCs w:val="24"/>
        </w:rPr>
        <w:t>Responsibilities of the vendor carrier representative, shipping expediter, and/or customs broker:</w:t>
      </w:r>
    </w:p>
    <w:p w:rsidR="006B5C12" w:rsidRPr="009C5E91" w:rsidRDefault="006B5C12" w:rsidP="006B5C12">
      <w:pPr>
        <w:ind w:left="720" w:hanging="720"/>
        <w:jc w:val="both"/>
        <w:rPr>
          <w:szCs w:val="24"/>
        </w:rPr>
      </w:pPr>
      <w:r w:rsidRPr="009C5E91">
        <w:rPr>
          <w:szCs w:val="24"/>
        </w:rPr>
        <w:tab/>
        <w:t xml:space="preserve">1.  </w:t>
      </w:r>
      <w:r w:rsidRPr="009C5E91">
        <w:rPr>
          <w:szCs w:val="24"/>
          <w:u w:val="single"/>
        </w:rPr>
        <w:t>Afghanistan Import Customs Clearance Request Procedures</w:t>
      </w:r>
      <w:r w:rsidRPr="009C5E91">
        <w:rPr>
          <w:szCs w:val="24"/>
        </w:rPr>
        <w:t>: The carrier, shipping expediter, and/or customs broker is responsible for being knowledgeable about the Afghan Customs Clearance Procedures.</w:t>
      </w:r>
    </w:p>
    <w:p w:rsidR="006B5C12" w:rsidRPr="009C5E91" w:rsidRDefault="006B5C12" w:rsidP="006B5C12">
      <w:pPr>
        <w:ind w:left="720" w:hanging="720"/>
        <w:jc w:val="both"/>
        <w:rPr>
          <w:szCs w:val="24"/>
        </w:rPr>
      </w:pPr>
      <w:r w:rsidRPr="009C5E91">
        <w:rPr>
          <w:szCs w:val="24"/>
        </w:rPr>
        <w:tab/>
        <w:t xml:space="preserve">2. </w:t>
      </w:r>
      <w:r w:rsidRPr="009C5E91">
        <w:rPr>
          <w:szCs w:val="24"/>
          <w:u w:val="single"/>
        </w:rPr>
        <w:t>Status of Customs Clearance Requests</w:t>
      </w:r>
      <w:r w:rsidRPr="009C5E91">
        <w:rPr>
          <w:szCs w:val="24"/>
        </w:rPr>
        <w:t>: All inquiries regarding the status of a customs clearance request prior to its submission to Department of Defense (DoD) Customs and after its return to the carrier representative or shipping expediter should be directed to the carrier or shipping agent.</w:t>
      </w:r>
    </w:p>
    <w:p w:rsidR="006B5C12" w:rsidRPr="009C5E91" w:rsidRDefault="006B5C12" w:rsidP="006B5C12">
      <w:pPr>
        <w:ind w:left="720" w:hanging="720"/>
        <w:jc w:val="both"/>
        <w:rPr>
          <w:szCs w:val="24"/>
        </w:rPr>
      </w:pPr>
      <w:r w:rsidRPr="009C5E91">
        <w:rPr>
          <w:szCs w:val="24"/>
        </w:rPr>
        <w:tab/>
        <w:t xml:space="preserve">3. </w:t>
      </w:r>
      <w:r w:rsidRPr="009C5E91">
        <w:rPr>
          <w:szCs w:val="24"/>
          <w:u w:val="single"/>
        </w:rPr>
        <w:t>Customs Required Documents</w:t>
      </w:r>
      <w:r w:rsidRPr="009C5E91">
        <w:rPr>
          <w:szCs w:val="24"/>
        </w:rPr>
        <w:t>: The carrier representative or shipping expediter is required to provide the DoD Contracting Officer Representative (COR) with all documentation that will satisfy the requirements of the Government of the Islamic Republic of Afghanistan (GIRoA).</w:t>
      </w:r>
    </w:p>
    <w:p w:rsidR="006B5C12" w:rsidRPr="009C5E91" w:rsidRDefault="006B5C12" w:rsidP="006B5C12">
      <w:pPr>
        <w:ind w:left="720" w:hanging="720"/>
        <w:jc w:val="both"/>
        <w:rPr>
          <w:szCs w:val="24"/>
        </w:rPr>
      </w:pPr>
    </w:p>
    <w:p w:rsidR="006B5C12" w:rsidRPr="009C5E91" w:rsidRDefault="006B5C12" w:rsidP="006B5C12">
      <w:pPr>
        <w:jc w:val="both"/>
        <w:rPr>
          <w:szCs w:val="24"/>
        </w:rPr>
      </w:pPr>
      <w:r w:rsidRPr="009C5E91">
        <w:rPr>
          <w:szCs w:val="24"/>
        </w:rPr>
        <w:t xml:space="preserve">(d)  </w:t>
      </w:r>
      <w:r w:rsidRPr="009C5E91">
        <w:rPr>
          <w:b/>
          <w:szCs w:val="24"/>
        </w:rPr>
        <w:t>Required Customs Documents:</w:t>
      </w:r>
      <w:r w:rsidRPr="009C5E91">
        <w:rPr>
          <w:szCs w:val="24"/>
        </w:rPr>
        <w:t xml:space="preserve">  Documents must be originals (or copies with a company stamp). Electronic copies or photocopied documents will not be accepted by GIRoA.  The carrier is responsible for checking the current requirements for documentation with the Afghanistan Customs Department (ACD) as specified by the U.S. Embassy Afghanistan’s SOP for Customs Clearance Requests Operations (</w:t>
      </w:r>
      <w:hyperlink r:id="rId33" w:history="1">
        <w:r w:rsidRPr="009C5E91">
          <w:rPr>
            <w:rStyle w:val="Hyperlink"/>
            <w:szCs w:val="24"/>
          </w:rPr>
          <w:t>http://trade.gov/static/AFGCustomsSOP.pdf</w:t>
        </w:r>
      </w:hyperlink>
      <w:r w:rsidRPr="009C5E91">
        <w:rPr>
          <w:szCs w:val="24"/>
        </w:rPr>
        <w:t>) and paragraph 4 below.</w:t>
      </w:r>
    </w:p>
    <w:p w:rsidR="006B5C12" w:rsidRPr="009C5E91" w:rsidRDefault="006B5C12" w:rsidP="006B5C12">
      <w:pPr>
        <w:jc w:val="both"/>
        <w:rPr>
          <w:szCs w:val="24"/>
        </w:rPr>
      </w:pPr>
    </w:p>
    <w:p w:rsidR="006B5C12" w:rsidRPr="009C5E91" w:rsidRDefault="006B5C12" w:rsidP="006B5C12">
      <w:pPr>
        <w:ind w:left="720"/>
        <w:jc w:val="both"/>
        <w:rPr>
          <w:szCs w:val="24"/>
        </w:rPr>
      </w:pPr>
      <w:r w:rsidRPr="009C5E91">
        <w:rPr>
          <w:szCs w:val="24"/>
        </w:rPr>
        <w:t xml:space="preserve">1.  The U.S Ambassador Afghanistan diplomatic note guarantees that the U.S. Government (USG) shipments are exempt from Afghanistan Customs duties and taxes. </w:t>
      </w:r>
      <w:r w:rsidRPr="009C5E91">
        <w:rPr>
          <w:szCs w:val="24"/>
        </w:rPr>
        <w:lastRenderedPageBreak/>
        <w:t>USG shipments do not provide commercial carriers with the authority to unnecessarily delay shipments or holdover shipments in commercial storage lots and warehouses while en route to its final destination.  The U.S. Embassy expects that shipments will be expedited as soon as customs clearance paperwork is received from the respective GIRoA officials.</w:t>
      </w:r>
    </w:p>
    <w:p w:rsidR="006B5C12" w:rsidRPr="009C5E91" w:rsidRDefault="006B5C12" w:rsidP="006B5C12">
      <w:pPr>
        <w:pStyle w:val="Default"/>
        <w:tabs>
          <w:tab w:val="left" w:pos="1080"/>
        </w:tabs>
        <w:ind w:left="720"/>
        <w:jc w:val="both"/>
        <w:rPr>
          <w:color w:val="auto"/>
        </w:rPr>
      </w:pPr>
      <w:r w:rsidRPr="009C5E91">
        <w:rPr>
          <w:color w:val="auto"/>
        </w:rPr>
        <w:t xml:space="preserve">      2.  Imports:  Documentation must list the year, make, model, and color of the commodity, the commodity Identification Number (if applicable) and for vehicles, the Engine Block Number.  The following documentation is required for all import shipments: </w:t>
      </w:r>
    </w:p>
    <w:p w:rsidR="006B5C12" w:rsidRPr="009C5E91" w:rsidRDefault="006B5C12" w:rsidP="006B5C12">
      <w:pPr>
        <w:pStyle w:val="Default"/>
        <w:ind w:left="720"/>
        <w:jc w:val="both"/>
        <w:rPr>
          <w:color w:val="auto"/>
        </w:rPr>
      </w:pPr>
    </w:p>
    <w:p w:rsidR="006B5C12" w:rsidRPr="009C5E91" w:rsidRDefault="006B5C12" w:rsidP="00BE0BE6">
      <w:pPr>
        <w:pStyle w:val="Default"/>
        <w:numPr>
          <w:ilvl w:val="0"/>
          <w:numId w:val="9"/>
        </w:numPr>
        <w:tabs>
          <w:tab w:val="left" w:pos="1800"/>
        </w:tabs>
        <w:ind w:left="1440" w:firstLine="0"/>
        <w:jc w:val="both"/>
        <w:rPr>
          <w:color w:val="auto"/>
        </w:rPr>
      </w:pPr>
      <w:r w:rsidRPr="009C5E91">
        <w:rPr>
          <w:color w:val="auto"/>
        </w:rPr>
        <w:t xml:space="preserve">An original Customs Clearance Request (CCR) prepared by the COR in accordance with Afghanistan customs guidance referenced in paragraph 4 below. </w:t>
      </w:r>
    </w:p>
    <w:p w:rsidR="006B5C12" w:rsidRPr="009C5E91" w:rsidRDefault="006B5C12" w:rsidP="00BE0BE6">
      <w:pPr>
        <w:pStyle w:val="Default"/>
        <w:numPr>
          <w:ilvl w:val="0"/>
          <w:numId w:val="9"/>
        </w:numPr>
        <w:tabs>
          <w:tab w:val="left" w:pos="720"/>
          <w:tab w:val="left" w:pos="1800"/>
          <w:tab w:val="left" w:pos="2160"/>
        </w:tabs>
        <w:ind w:left="1440" w:firstLine="0"/>
        <w:jc w:val="both"/>
      </w:pPr>
      <w:r w:rsidRPr="009C5E91">
        <w:rPr>
          <w:color w:val="auto"/>
        </w:rPr>
        <w:t xml:space="preserve">Bills of Lading (for shipments by sea), Airway Bills (for shipments by air) or Commodity Movement Request (CMRs) (for overland shipments).  In the consignee block, type in </w:t>
      </w:r>
      <w:r w:rsidRPr="009C5E91">
        <w:t>“US Military”.  This will help the Afghan Customs officials to recognize that the shipment belongs to the US Military and, therefore, the shipment is subject to tax exemption provisions as specified under the current Diplomatic Note or Military Technical Agreement (MTA).</w:t>
      </w:r>
    </w:p>
    <w:p w:rsidR="006B5C12" w:rsidRPr="009C5E91" w:rsidRDefault="006B5C12" w:rsidP="00BE0BE6">
      <w:pPr>
        <w:pStyle w:val="Default"/>
        <w:numPr>
          <w:ilvl w:val="0"/>
          <w:numId w:val="9"/>
        </w:numPr>
        <w:tabs>
          <w:tab w:val="left" w:pos="1800"/>
        </w:tabs>
        <w:ind w:left="1440" w:firstLine="0"/>
        <w:jc w:val="both"/>
        <w:rPr>
          <w:color w:val="auto"/>
        </w:rPr>
      </w:pPr>
      <w:r w:rsidRPr="009C5E91">
        <w:rPr>
          <w:color w:val="auto"/>
        </w:rPr>
        <w:t>Shipping Invoices.</w:t>
      </w:r>
    </w:p>
    <w:p w:rsidR="006B5C12" w:rsidRPr="009C5E91" w:rsidRDefault="006B5C12" w:rsidP="00BE0BE6">
      <w:pPr>
        <w:pStyle w:val="Default"/>
        <w:numPr>
          <w:ilvl w:val="0"/>
          <w:numId w:val="9"/>
        </w:numPr>
        <w:tabs>
          <w:tab w:val="left" w:pos="1800"/>
        </w:tabs>
        <w:ind w:left="1440" w:firstLine="0"/>
        <w:jc w:val="both"/>
        <w:rPr>
          <w:color w:val="auto"/>
        </w:rPr>
      </w:pPr>
      <w:r w:rsidRPr="009C5E91">
        <w:rPr>
          <w:color w:val="auto"/>
        </w:rPr>
        <w:t xml:space="preserve">Packing Lists.  Required only if the shipping invoice does not list the cargo. </w:t>
      </w:r>
    </w:p>
    <w:p w:rsidR="006B5C12" w:rsidRPr="009C5E91" w:rsidRDefault="006B5C12" w:rsidP="00BE0BE6">
      <w:pPr>
        <w:pStyle w:val="Default"/>
        <w:numPr>
          <w:ilvl w:val="0"/>
          <w:numId w:val="9"/>
        </w:numPr>
        <w:tabs>
          <w:tab w:val="left" w:pos="1800"/>
        </w:tabs>
        <w:ind w:left="1440" w:firstLine="0"/>
        <w:jc w:val="both"/>
        <w:rPr>
          <w:color w:val="auto"/>
        </w:rPr>
      </w:pPr>
      <w:r w:rsidRPr="009C5E91">
        <w:rPr>
          <w:color w:val="auto"/>
        </w:rPr>
        <w:t>An Afghan Government Tax Exemption Form (Muaffi Nama) purchased from the Department of Customs and Revenue and prepared in the local language by the carrier representative, shipping agent, or customs broker.</w:t>
      </w:r>
    </w:p>
    <w:p w:rsidR="006B5C12" w:rsidRPr="009C5E91" w:rsidRDefault="006B5C12" w:rsidP="00BE0BE6">
      <w:pPr>
        <w:pStyle w:val="Default"/>
        <w:numPr>
          <w:ilvl w:val="0"/>
          <w:numId w:val="9"/>
        </w:numPr>
        <w:tabs>
          <w:tab w:val="left" w:pos="1800"/>
        </w:tabs>
        <w:ind w:left="1440" w:firstLine="0"/>
        <w:jc w:val="both"/>
        <w:rPr>
          <w:color w:val="auto"/>
        </w:rPr>
      </w:pPr>
      <w:r w:rsidRPr="009C5E91">
        <w:rPr>
          <w:color w:val="auto"/>
        </w:rPr>
        <w:t>A Diplomatic Note, prepared by DoD Customs, to the Ministry of Foreign Affairs requesting the initiation of customs formalities with the Ministry of Finance, Department of Customs and Exemptions.  Please note that DoD Customs is not responsible for registering vehicles.</w:t>
      </w:r>
      <w:r w:rsidRPr="009C5E91">
        <w:rPr>
          <w:color w:val="auto"/>
        </w:rPr>
        <w:tab/>
      </w:r>
    </w:p>
    <w:p w:rsidR="006B5C12" w:rsidRPr="009C5E91" w:rsidRDefault="006B5C12" w:rsidP="00BE0BE6">
      <w:pPr>
        <w:pStyle w:val="ListParagraph"/>
        <w:numPr>
          <w:ilvl w:val="0"/>
          <w:numId w:val="9"/>
        </w:numPr>
        <w:tabs>
          <w:tab w:val="clear" w:pos="450"/>
          <w:tab w:val="left" w:pos="1800"/>
        </w:tabs>
        <w:autoSpaceDN w:val="0"/>
        <w:ind w:left="1440" w:firstLine="0"/>
        <w:jc w:val="both"/>
        <w:rPr>
          <w:szCs w:val="24"/>
        </w:rPr>
      </w:pPr>
      <w:r w:rsidRPr="009C5E91">
        <w:rPr>
          <w:szCs w:val="24"/>
        </w:rPr>
        <w:t>Commercially-owned equipment such as vehicles, construction machinery or generators that are leased and imported to Afghanistan for the performance of a USG contract may be subject to taxes and duties as determined by GIRoA.  If commercially-owned equipment is imported into Afghanistan in a duty-free status, that duty-free status only applies as long as the equipment is under the exclusive use of the USG contract.  If the equipment is released at the end of the contract, applicable GIRoA duties and taxes will apply to the owner if the equipment is not exported from Afghanistan or transferred to another USG contract.</w:t>
      </w:r>
    </w:p>
    <w:p w:rsidR="006B5C12" w:rsidRPr="009C5E91" w:rsidRDefault="006B5C12" w:rsidP="00BE0BE6">
      <w:pPr>
        <w:pStyle w:val="ListParagraph"/>
        <w:numPr>
          <w:ilvl w:val="0"/>
          <w:numId w:val="9"/>
        </w:numPr>
        <w:tabs>
          <w:tab w:val="clear" w:pos="450"/>
          <w:tab w:val="left" w:pos="1800"/>
        </w:tabs>
        <w:autoSpaceDN w:val="0"/>
        <w:ind w:left="1440" w:firstLine="0"/>
        <w:jc w:val="both"/>
        <w:rPr>
          <w:szCs w:val="24"/>
        </w:rPr>
      </w:pPr>
      <w:r w:rsidRPr="009C5E91">
        <w:rPr>
          <w:szCs w:val="24"/>
        </w:rPr>
        <w:t>USG-owned vehicles must be exported at the conclusion of the project period or transferred to another USG entity.  Under certain conditions, the USG may transfer equipment or vehicles to GIRoA.</w:t>
      </w:r>
    </w:p>
    <w:p w:rsidR="006B5C12" w:rsidRPr="009C5E91" w:rsidRDefault="006B5C12" w:rsidP="006B5C12">
      <w:pPr>
        <w:pStyle w:val="ListParagraph"/>
        <w:tabs>
          <w:tab w:val="left" w:pos="1800"/>
        </w:tabs>
        <w:ind w:left="1440"/>
        <w:jc w:val="both"/>
        <w:rPr>
          <w:szCs w:val="24"/>
        </w:rPr>
      </w:pPr>
    </w:p>
    <w:p w:rsidR="006B5C12" w:rsidRPr="009C5E91" w:rsidRDefault="006B5C12" w:rsidP="006B5C12">
      <w:pPr>
        <w:pStyle w:val="Default"/>
        <w:ind w:firstLine="720"/>
        <w:jc w:val="both"/>
        <w:rPr>
          <w:color w:val="auto"/>
        </w:rPr>
      </w:pPr>
      <w:r w:rsidRPr="009C5E91">
        <w:rPr>
          <w:color w:val="auto"/>
        </w:rPr>
        <w:t xml:space="preserve">     3.  Exports:  The following documentation is required for all export shipments: </w:t>
      </w:r>
    </w:p>
    <w:p w:rsidR="006B5C12" w:rsidRPr="009C5E91" w:rsidRDefault="006B5C12" w:rsidP="006B5C12">
      <w:pPr>
        <w:pStyle w:val="Default"/>
        <w:ind w:firstLine="720"/>
        <w:jc w:val="both"/>
        <w:rPr>
          <w:color w:val="auto"/>
        </w:rPr>
      </w:pPr>
    </w:p>
    <w:p w:rsidR="006B5C12" w:rsidRPr="009C5E91" w:rsidRDefault="006B5C12" w:rsidP="00BE0BE6">
      <w:pPr>
        <w:pStyle w:val="Default"/>
        <w:numPr>
          <w:ilvl w:val="0"/>
          <w:numId w:val="10"/>
        </w:numPr>
        <w:tabs>
          <w:tab w:val="left" w:pos="1800"/>
        </w:tabs>
        <w:ind w:left="1440" w:firstLine="0"/>
        <w:jc w:val="both"/>
        <w:rPr>
          <w:color w:val="auto"/>
        </w:rPr>
      </w:pPr>
      <w:r w:rsidRPr="009C5E91">
        <w:rPr>
          <w:color w:val="auto"/>
        </w:rPr>
        <w:t xml:space="preserve">An original CCR prepared by the COR.  If COR is not available, the Contracting Officer (KO) will prepare the CCR. </w:t>
      </w:r>
    </w:p>
    <w:p w:rsidR="006B5C12" w:rsidRPr="009C5E91" w:rsidRDefault="006B5C12" w:rsidP="00BE0BE6">
      <w:pPr>
        <w:pStyle w:val="Default"/>
        <w:numPr>
          <w:ilvl w:val="0"/>
          <w:numId w:val="10"/>
        </w:numPr>
        <w:tabs>
          <w:tab w:val="left" w:pos="1800"/>
        </w:tabs>
        <w:ind w:left="1440" w:firstLine="0"/>
        <w:jc w:val="both"/>
        <w:rPr>
          <w:color w:val="auto"/>
        </w:rPr>
      </w:pPr>
      <w:r w:rsidRPr="009C5E91">
        <w:rPr>
          <w:color w:val="auto"/>
        </w:rPr>
        <w:t>Invoices.</w:t>
      </w:r>
    </w:p>
    <w:p w:rsidR="006B5C12" w:rsidRPr="009C5E91" w:rsidRDefault="006B5C12" w:rsidP="00BE0BE6">
      <w:pPr>
        <w:pStyle w:val="Default"/>
        <w:numPr>
          <w:ilvl w:val="0"/>
          <w:numId w:val="10"/>
        </w:numPr>
        <w:tabs>
          <w:tab w:val="left" w:pos="1800"/>
        </w:tabs>
        <w:ind w:left="1440" w:firstLine="0"/>
        <w:jc w:val="both"/>
        <w:rPr>
          <w:color w:val="auto"/>
        </w:rPr>
      </w:pPr>
      <w:r w:rsidRPr="009C5E91">
        <w:rPr>
          <w:color w:val="auto"/>
        </w:rPr>
        <w:t xml:space="preserve">Packing Lists.  Required only if the shipping invoice does not list the cargo. </w:t>
      </w:r>
    </w:p>
    <w:p w:rsidR="006B5C12" w:rsidRPr="009C5E91" w:rsidRDefault="006B5C12" w:rsidP="00BE0BE6">
      <w:pPr>
        <w:pStyle w:val="Default"/>
        <w:numPr>
          <w:ilvl w:val="0"/>
          <w:numId w:val="10"/>
        </w:numPr>
        <w:tabs>
          <w:tab w:val="left" w:pos="1800"/>
        </w:tabs>
        <w:ind w:left="1440" w:firstLine="0"/>
        <w:jc w:val="both"/>
        <w:rPr>
          <w:color w:val="auto"/>
        </w:rPr>
      </w:pPr>
      <w:r w:rsidRPr="009C5E91">
        <w:rPr>
          <w:color w:val="auto"/>
        </w:rPr>
        <w:t>A Diplomatic Note, prepared by the DoD Customs Cell, to the Ministry of Foreign Affairs requesting the initiation of customs formalities with the Ministry of Finance, Department of Customs and Exemptions.</w:t>
      </w:r>
    </w:p>
    <w:p w:rsidR="006B5C12" w:rsidRPr="009C5E91" w:rsidRDefault="006B5C12" w:rsidP="006B5C12">
      <w:pPr>
        <w:pStyle w:val="Default"/>
        <w:tabs>
          <w:tab w:val="left" w:pos="1800"/>
        </w:tabs>
        <w:ind w:left="1440"/>
        <w:jc w:val="both"/>
        <w:rPr>
          <w:color w:val="auto"/>
        </w:rPr>
      </w:pPr>
    </w:p>
    <w:p w:rsidR="006B5C12" w:rsidRPr="009C5E91" w:rsidRDefault="006B5C12" w:rsidP="006B5C12">
      <w:pPr>
        <w:ind w:left="720"/>
        <w:jc w:val="both"/>
        <w:rPr>
          <w:szCs w:val="24"/>
        </w:rPr>
      </w:pPr>
      <w:r w:rsidRPr="009C5E91">
        <w:rPr>
          <w:szCs w:val="24"/>
        </w:rPr>
        <w:t xml:space="preserve">4.  Customs requirements from the GIRoA may change with little notice.  For current detailed instructions on customs guidelines in Afghanistan, refer to “The Instruction for Customs Clearance Request (Import/Export) Operations.”  In all cases, the carrier is required to obtain a copy of this document, found at the following link: </w:t>
      </w:r>
      <w:hyperlink r:id="rId34" w:history="1">
        <w:r w:rsidRPr="009C5E91">
          <w:rPr>
            <w:rStyle w:val="Hyperlink"/>
            <w:szCs w:val="24"/>
          </w:rPr>
          <w:t>http://trade.gov/static/AFGCustomsSOP.pdf</w:t>
        </w:r>
      </w:hyperlink>
    </w:p>
    <w:p w:rsidR="006B5C12" w:rsidRPr="009C5E91" w:rsidRDefault="006B5C12" w:rsidP="006B5C12">
      <w:pPr>
        <w:pStyle w:val="Default"/>
        <w:jc w:val="both"/>
      </w:pPr>
    </w:p>
    <w:p w:rsidR="006B5C12" w:rsidRPr="009C5E91" w:rsidRDefault="006B5C12" w:rsidP="006B5C12">
      <w:pPr>
        <w:pStyle w:val="PlainText"/>
        <w:tabs>
          <w:tab w:val="left" w:pos="8280"/>
        </w:tabs>
        <w:jc w:val="both"/>
        <w:rPr>
          <w:rFonts w:ascii="Times New Roman" w:hAnsi="Times New Roman"/>
          <w:sz w:val="24"/>
          <w:szCs w:val="24"/>
        </w:rPr>
      </w:pPr>
      <w:r w:rsidRPr="009C5E91">
        <w:rPr>
          <w:rFonts w:ascii="Times New Roman" w:hAnsi="Times New Roman"/>
          <w:sz w:val="24"/>
          <w:szCs w:val="24"/>
        </w:rPr>
        <w:t xml:space="preserve">(e)  </w:t>
      </w:r>
      <w:r w:rsidRPr="009C5E91">
        <w:rPr>
          <w:rFonts w:ascii="Times New Roman" w:hAnsi="Times New Roman"/>
          <w:b/>
          <w:sz w:val="24"/>
          <w:szCs w:val="24"/>
        </w:rPr>
        <w:t>Point of contact (POC) for customs issues</w:t>
      </w:r>
      <w:r w:rsidRPr="009C5E91">
        <w:rPr>
          <w:rFonts w:ascii="Times New Roman" w:hAnsi="Times New Roman"/>
          <w:sz w:val="24"/>
          <w:szCs w:val="24"/>
        </w:rPr>
        <w:t xml:space="preserve"> </w:t>
      </w:r>
      <w:r w:rsidRPr="009C5E91">
        <w:rPr>
          <w:rFonts w:ascii="Times New Roman" w:hAnsi="Times New Roman"/>
          <w:b/>
          <w:sz w:val="24"/>
          <w:szCs w:val="24"/>
        </w:rPr>
        <w:t>is the USFOR-A Joint Security Office (JSO) J3</w:t>
      </w:r>
      <w:r w:rsidRPr="009C5E91">
        <w:rPr>
          <w:rFonts w:ascii="Times New Roman" w:hAnsi="Times New Roman"/>
          <w:sz w:val="24"/>
          <w:szCs w:val="24"/>
        </w:rPr>
        <w:t xml:space="preserve"> at DSN: 318-449-0306 or 449-0302.  Commercial to DSN conversion from the United States is (732) 327-5130, choose option #1, and then dial 88-318 followed by your seven-digit DSN number.</w:t>
      </w:r>
    </w:p>
    <w:p w:rsidR="006B5C12" w:rsidRDefault="006B5C12" w:rsidP="002553AC">
      <w:pPr>
        <w:jc w:val="center"/>
        <w:rPr>
          <w:szCs w:val="24"/>
        </w:rPr>
      </w:pPr>
      <w:r w:rsidRPr="0023467D">
        <w:rPr>
          <w:szCs w:val="24"/>
        </w:rPr>
        <w:t>(End of Clause)</w:t>
      </w:r>
    </w:p>
    <w:p w:rsidR="00C46601" w:rsidRDefault="00C46601" w:rsidP="002553AC">
      <w:pPr>
        <w:jc w:val="center"/>
        <w:rPr>
          <w:szCs w:val="24"/>
        </w:rPr>
      </w:pPr>
    </w:p>
    <w:p w:rsidR="006B5C12" w:rsidRDefault="006B5C12" w:rsidP="006B5C12">
      <w:pPr>
        <w:pStyle w:val="Default"/>
        <w:rPr>
          <w:rFonts w:eastAsia="Calibri"/>
        </w:rPr>
      </w:pPr>
    </w:p>
    <w:p w:rsidR="00E25A4A" w:rsidRPr="00D86D49" w:rsidRDefault="00D86D49" w:rsidP="00E25A4A">
      <w:pPr>
        <w:rPr>
          <w:i/>
        </w:rPr>
      </w:pPr>
      <w:r w:rsidRPr="00D86D49">
        <w:rPr>
          <w:i/>
        </w:rPr>
        <w:t>I</w:t>
      </w:r>
      <w:r w:rsidR="00E25A4A" w:rsidRPr="00D86D49">
        <w:rPr>
          <w:i/>
        </w:rPr>
        <w:t>nsert clause 5152.225-5915, Contractor Accountability and Personnel Recovery, in all solicitations and contracts with performance in Afghanistan.</w:t>
      </w:r>
      <w:r w:rsidR="00D04E5E">
        <w:rPr>
          <w:i/>
        </w:rPr>
        <w:t xml:space="preserve">   </w:t>
      </w:r>
      <w:r w:rsidR="00D04E5E" w:rsidRPr="00435515">
        <w:rPr>
          <w:i/>
        </w:rPr>
        <w:t>This clause must be in FULL TEXT.</w:t>
      </w:r>
    </w:p>
    <w:p w:rsidR="00E25A4A" w:rsidRDefault="00E25A4A" w:rsidP="00E25A4A"/>
    <w:p w:rsidR="00816980" w:rsidRDefault="00816980" w:rsidP="00816980">
      <w:pPr>
        <w:ind w:firstLine="0"/>
        <w:rPr>
          <w:b/>
        </w:rPr>
      </w:pPr>
    </w:p>
    <w:p w:rsidR="00E25A4A" w:rsidRDefault="00261144" w:rsidP="00E25A4A">
      <w:pPr>
        <w:jc w:val="center"/>
        <w:rPr>
          <w:b/>
        </w:rPr>
      </w:pPr>
      <w:r>
        <w:rPr>
          <w:noProof/>
          <w:lang w:bidi="ar-SA"/>
        </w:rPr>
        <mc:AlternateContent>
          <mc:Choice Requires="wps">
            <w:drawing>
              <wp:anchor distT="4294967293" distB="4294967293" distL="114297" distR="114297" simplePos="0" relativeHeight="251657728" behindDoc="0" locked="0" layoutInCell="1" allowOverlap="1" wp14:anchorId="157928AE">
                <wp:simplePos x="0" y="0"/>
                <wp:positionH relativeFrom="column">
                  <wp:posOffset>6216649</wp:posOffset>
                </wp:positionH>
                <wp:positionV relativeFrom="paragraph">
                  <wp:posOffset>97789</wp:posOffset>
                </wp:positionV>
                <wp:extent cx="0"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295EDC" id="_x0000_t32" coordsize="21600,21600" o:spt="32" o:oned="t" path="m,l21600,21600e" filled="f">
                <v:path arrowok="t" fillok="f" o:connecttype="none"/>
                <o:lock v:ext="edit" shapetype="t"/>
              </v:shapetype>
              <v:shape id="AutoShape 11" o:spid="_x0000_s1026" type="#_x0000_t32" style="position:absolute;margin-left:489.5pt;margin-top:7.7pt;width:0;height:0;z-index:25165772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" strokeweight="1.5pt">
                <v:shadow color="#d8d8d8" offset="3pt,3pt"/>
              </v:shape>
            </w:pict>
          </mc:Fallback>
        </mc:AlternateContent>
      </w:r>
      <w:r w:rsidR="00E25A4A">
        <w:rPr>
          <w:b/>
        </w:rPr>
        <w:t>5152.225-5915</w:t>
      </w:r>
    </w:p>
    <w:p w:rsidR="00E25A4A" w:rsidRDefault="00E25A4A" w:rsidP="00E25A4A">
      <w:pPr>
        <w:tabs>
          <w:tab w:val="left" w:pos="8280"/>
        </w:tabs>
        <w:jc w:val="center"/>
        <w:rPr>
          <w:b/>
        </w:rPr>
      </w:pPr>
      <w:r>
        <w:rPr>
          <w:b/>
        </w:rPr>
        <w:t>CONTRACTOR ACCOUNTABILITY AND PERSONNEL RECOVERY</w:t>
      </w:r>
    </w:p>
    <w:p w:rsidR="00E25A4A" w:rsidRDefault="00E25A4A" w:rsidP="00E25A4A">
      <w:pPr>
        <w:tabs>
          <w:tab w:val="left" w:pos="8460"/>
        </w:tabs>
        <w:jc w:val="center"/>
        <w:rPr>
          <w:b/>
          <w:bCs/>
        </w:rPr>
      </w:pPr>
      <w:r>
        <w:rPr>
          <w:b/>
          <w:bCs/>
        </w:rPr>
        <w:t>(JUN 2014)</w:t>
      </w:r>
    </w:p>
    <w:p w:rsidR="00E25A4A" w:rsidRDefault="00E25A4A" w:rsidP="00E25A4A">
      <w:pPr>
        <w:pStyle w:val="PlainText"/>
        <w:tabs>
          <w:tab w:val="left" w:pos="8280"/>
        </w:tabs>
        <w:jc w:val="both"/>
        <w:rPr>
          <w:rFonts w:ascii="Calibri" w:hAnsi="Calibri"/>
          <w:szCs w:val="22"/>
        </w:rPr>
      </w:pPr>
    </w:p>
    <w:p w:rsidR="00E25A4A" w:rsidRPr="00E25A4A" w:rsidRDefault="00E25A4A" w:rsidP="00E25A4A">
      <w:pPr>
        <w:pStyle w:val="PlainText"/>
        <w:tabs>
          <w:tab w:val="left" w:pos="8280"/>
        </w:tabs>
        <w:jc w:val="both"/>
        <w:rPr>
          <w:rFonts w:ascii="Times New Roman" w:hAnsi="Times New Roman"/>
          <w:sz w:val="24"/>
          <w:szCs w:val="24"/>
        </w:rPr>
      </w:pPr>
      <w:r w:rsidRPr="00E25A4A">
        <w:rPr>
          <w:rFonts w:ascii="Times New Roman" w:hAnsi="Times New Roman"/>
          <w:sz w:val="24"/>
          <w:szCs w:val="24"/>
        </w:rPr>
        <w:t>(a)  Contract performance may require work in dangerous or austere conditions.  Except as otherwise provided in the contract, the contractor accepts the risks associated with required contract performance in such operations.</w:t>
      </w:r>
    </w:p>
    <w:p w:rsidR="00E25A4A" w:rsidRPr="00E25A4A" w:rsidRDefault="00E25A4A" w:rsidP="00E25A4A">
      <w:pPr>
        <w:pStyle w:val="PlainText"/>
        <w:tabs>
          <w:tab w:val="left" w:pos="8280"/>
        </w:tabs>
        <w:jc w:val="both"/>
        <w:rPr>
          <w:rFonts w:ascii="Times New Roman" w:hAnsi="Times New Roman"/>
          <w:sz w:val="24"/>
          <w:szCs w:val="24"/>
        </w:rPr>
      </w:pPr>
    </w:p>
    <w:p w:rsidR="00E25A4A" w:rsidRPr="00E25A4A" w:rsidRDefault="00E25A4A" w:rsidP="00E25A4A">
      <w:pPr>
        <w:pStyle w:val="PlainText"/>
        <w:tabs>
          <w:tab w:val="left" w:pos="8280"/>
        </w:tabs>
        <w:jc w:val="both"/>
        <w:rPr>
          <w:rFonts w:ascii="Times New Roman" w:hAnsi="Times New Roman"/>
          <w:sz w:val="24"/>
          <w:szCs w:val="24"/>
        </w:rPr>
      </w:pPr>
      <w:r w:rsidRPr="00E25A4A">
        <w:rPr>
          <w:rFonts w:ascii="Times New Roman" w:hAnsi="Times New Roman"/>
          <w:sz w:val="24"/>
          <w:szCs w:val="24"/>
        </w:rPr>
        <w:t xml:space="preserve">     (1)  </w:t>
      </w:r>
      <w:r w:rsidRPr="00E25A4A">
        <w:rPr>
          <w:rFonts w:ascii="Times New Roman" w:hAnsi="Times New Roman"/>
          <w:sz w:val="24"/>
          <w:szCs w:val="24"/>
          <w:u w:val="single"/>
        </w:rPr>
        <w:t>Unaccounted Personnel:</w:t>
      </w:r>
      <w:r w:rsidRPr="00E25A4A">
        <w:rPr>
          <w:rFonts w:ascii="Times New Roman" w:hAnsi="Times New Roman"/>
          <w:sz w:val="24"/>
          <w:szCs w:val="24"/>
        </w:rPr>
        <w:t xml:space="preserve">  It is the expectation of the USG that any contractor brought into Afghanistan for the sole purposes of performance of work on a USG contract must be accounted for at all times by their respective employers.  Additionally, contractors who maintain living quarters on a USG base shall verify the location of each of its employees’ living quarters a minimum of once a month.  If a DoD contracted employee becomes missing and evidence does not indicate foul play, a Personnel Recovery (PR) event is NOT automatically triggered.  Such an event will be treated as an accountability battle drill by the employer’s chain of command or civilian equivalent.   </w:t>
      </w:r>
    </w:p>
    <w:p w:rsidR="00E25A4A" w:rsidRPr="00E25A4A" w:rsidRDefault="00E25A4A" w:rsidP="00E25A4A">
      <w:pPr>
        <w:pStyle w:val="PlainText"/>
        <w:tabs>
          <w:tab w:val="left" w:pos="8280"/>
        </w:tabs>
        <w:jc w:val="both"/>
        <w:rPr>
          <w:rFonts w:ascii="Times New Roman" w:hAnsi="Times New Roman"/>
          <w:sz w:val="24"/>
          <w:szCs w:val="24"/>
          <w:u w:val="single"/>
        </w:rPr>
      </w:pPr>
    </w:p>
    <w:p w:rsidR="00E25A4A" w:rsidRPr="00E25A4A" w:rsidRDefault="00E25A4A" w:rsidP="00E25A4A">
      <w:pPr>
        <w:pStyle w:val="PlainText"/>
        <w:tabs>
          <w:tab w:val="left" w:pos="8280"/>
        </w:tabs>
        <w:jc w:val="both"/>
        <w:rPr>
          <w:rFonts w:ascii="Times New Roman" w:hAnsi="Times New Roman"/>
          <w:sz w:val="24"/>
          <w:szCs w:val="24"/>
        </w:rPr>
      </w:pPr>
      <w:r w:rsidRPr="00E25A4A">
        <w:rPr>
          <w:rFonts w:ascii="Times New Roman" w:hAnsi="Times New Roman"/>
          <w:sz w:val="24"/>
          <w:szCs w:val="24"/>
        </w:rPr>
        <w:t xml:space="preserve">     (2)  </w:t>
      </w:r>
      <w:r w:rsidRPr="00E25A4A">
        <w:rPr>
          <w:rFonts w:ascii="Times New Roman" w:hAnsi="Times New Roman"/>
          <w:sz w:val="24"/>
          <w:szCs w:val="24"/>
          <w:u w:val="single"/>
        </w:rPr>
        <w:t>Contractor Responsibilities:</w:t>
      </w:r>
      <w:r w:rsidRPr="00E25A4A">
        <w:rPr>
          <w:rFonts w:ascii="Times New Roman" w:hAnsi="Times New Roman"/>
          <w:sz w:val="24"/>
          <w:szCs w:val="24"/>
        </w:rPr>
        <w:t xml:space="preserve">  The contractor is responsible to take all necessary steps to locate and investigate the unaccounted for employee(s) whereabouts to the maximum extent practicable.  To assist in this process, contractors may use the Operational Contracting Support Drawdown Cell as a resource to track or research employee’s last known location and/or to view LOA’s.  All missing personnel will be immediately reported to the installation division Personnel Recovery Officer (PRO), Mayor’s cell, Military Police Station and/or the Criminal Investigative Division, and the Base Defense Operations Center (BDOC).</w:t>
      </w:r>
    </w:p>
    <w:p w:rsidR="00E25A4A" w:rsidRPr="00E25A4A" w:rsidRDefault="00E25A4A" w:rsidP="00E25A4A">
      <w:pPr>
        <w:pStyle w:val="PlainText"/>
        <w:tabs>
          <w:tab w:val="left" w:pos="8280"/>
        </w:tabs>
        <w:jc w:val="both"/>
        <w:rPr>
          <w:rFonts w:ascii="Times New Roman" w:hAnsi="Times New Roman"/>
          <w:sz w:val="24"/>
          <w:szCs w:val="24"/>
        </w:rPr>
      </w:pPr>
      <w:r w:rsidRPr="00E25A4A">
        <w:rPr>
          <w:rFonts w:ascii="Times New Roman" w:hAnsi="Times New Roman"/>
          <w:sz w:val="24"/>
          <w:szCs w:val="24"/>
        </w:rPr>
        <w:t xml:space="preserve">  </w:t>
      </w:r>
    </w:p>
    <w:p w:rsidR="00E25A4A" w:rsidRPr="00E25A4A" w:rsidRDefault="00E25A4A" w:rsidP="00E25A4A">
      <w:pPr>
        <w:pStyle w:val="PlainText"/>
        <w:tabs>
          <w:tab w:val="left" w:pos="8280"/>
        </w:tabs>
        <w:jc w:val="both"/>
        <w:rPr>
          <w:rFonts w:ascii="Times New Roman" w:hAnsi="Times New Roman"/>
          <w:sz w:val="24"/>
          <w:szCs w:val="24"/>
        </w:rPr>
      </w:pPr>
      <w:r w:rsidRPr="00E25A4A">
        <w:rPr>
          <w:rFonts w:ascii="Times New Roman" w:hAnsi="Times New Roman"/>
          <w:sz w:val="24"/>
          <w:szCs w:val="24"/>
        </w:rPr>
        <w:t xml:space="preserve">     (3)  </w:t>
      </w:r>
      <w:r w:rsidRPr="00E25A4A">
        <w:rPr>
          <w:rFonts w:ascii="Times New Roman" w:hAnsi="Times New Roman"/>
          <w:sz w:val="24"/>
          <w:szCs w:val="24"/>
          <w:u w:val="single"/>
        </w:rPr>
        <w:t>Contractor Provided Information:</w:t>
      </w:r>
      <w:r w:rsidRPr="00E25A4A">
        <w:rPr>
          <w:rFonts w:ascii="Times New Roman" w:hAnsi="Times New Roman"/>
          <w:sz w:val="24"/>
          <w:szCs w:val="24"/>
        </w:rPr>
        <w:t xml:space="preserve">  If it is determined that a potential criminal act has occurred, the USD PRO (or USFOR-A Personnel Recovery Division (PRD) with prior coordination) will attempt to validate the missing person’s identity through the employer.  The </w:t>
      </w:r>
      <w:r w:rsidRPr="00E25A4A">
        <w:rPr>
          <w:rFonts w:ascii="Times New Roman" w:hAnsi="Times New Roman"/>
          <w:sz w:val="24"/>
          <w:szCs w:val="24"/>
        </w:rPr>
        <w:lastRenderedPageBreak/>
        <w:t xml:space="preserve">contractor shall provide the information to PRD within 12 hours of request.  The required information the contractor should keep on file includes but is not limited to: copy of the individuals Letter of Authorization generated by the Synchronized Pre-deployment and Operational Tracker System (SPOT), copy of passport and visas, housing information of where the individual resides such as room number and location, DD Form 93, Record of Emergency Data, copy of badging, and contact information for known friends or associates.     </w:t>
      </w:r>
    </w:p>
    <w:p w:rsidR="00E25A4A" w:rsidRPr="00E25A4A" w:rsidRDefault="00E25A4A" w:rsidP="00E25A4A">
      <w:pPr>
        <w:pStyle w:val="PlainText"/>
        <w:tabs>
          <w:tab w:val="left" w:pos="8280"/>
        </w:tabs>
        <w:jc w:val="both"/>
        <w:rPr>
          <w:rFonts w:ascii="Times New Roman" w:hAnsi="Times New Roman"/>
          <w:szCs w:val="22"/>
        </w:rPr>
      </w:pPr>
    </w:p>
    <w:p w:rsidR="00E25A4A" w:rsidRPr="00E25A4A" w:rsidRDefault="00E25A4A" w:rsidP="00E25A4A">
      <w:pPr>
        <w:tabs>
          <w:tab w:val="left" w:pos="8280"/>
        </w:tabs>
        <w:jc w:val="both"/>
      </w:pPr>
      <w:r w:rsidRPr="00E25A4A">
        <w:t>(b)  If USFOR-A PRD determines through investigation that the unaccounted personnel have voluntarily left the installation either seeking employment with another contractor or other non-mission related reasons, PRD will notify the contractor.  The contractor shall ensure that all government-related documents such as LOA’s, visas, etc. are terminated/reconciled appropriately within 24 hours of notification by PRD in accordance with subparagraph (a)(8) of DFARS clause 252.225-7997 entitled “Contractor Demobilization”.  Contractors who fail to account for their personnel or whose employees create PR events will be held in breach of their contract and face all remedies available to the Contracting Officer.</w:t>
      </w:r>
    </w:p>
    <w:p w:rsidR="00E25A4A" w:rsidRPr="00E25A4A" w:rsidRDefault="00E25A4A" w:rsidP="00E25A4A">
      <w:pPr>
        <w:tabs>
          <w:tab w:val="left" w:pos="8280"/>
        </w:tabs>
        <w:jc w:val="both"/>
      </w:pPr>
      <w:r w:rsidRPr="00E25A4A">
        <w:t>(c)  Contractors shall notify the Contracting Officer, as soon as practicable, whenever employee kidnappings, serious injuries or deaths occur.  Report the following information:</w:t>
      </w:r>
    </w:p>
    <w:p w:rsidR="00E25A4A" w:rsidRPr="00E25A4A" w:rsidRDefault="00E25A4A" w:rsidP="00E25A4A">
      <w:pPr>
        <w:ind w:left="360" w:hanging="360"/>
        <w:rPr>
          <w:shd w:val="clear" w:color="auto" w:fill="D9D9D9"/>
        </w:rPr>
      </w:pPr>
      <w:bookmarkStart w:id="38" w:name="_952.225-0021_MEDICAL_SCREENING"/>
      <w:bookmarkStart w:id="39" w:name="_952.225-0022_INBOUND/OUTBOUND_CARGO"/>
      <w:bookmarkStart w:id="40" w:name="_5152.225-5921_INBOUND/OUTBOUND_CARG"/>
      <w:bookmarkStart w:id="41" w:name="_5152.228-5900_WORKERS_COMPENSATION"/>
      <w:bookmarkStart w:id="42" w:name="_5152.228-5900_GOVERNMENT_LIABILITY"/>
      <w:bookmarkEnd w:id="38"/>
      <w:bookmarkEnd w:id="39"/>
      <w:bookmarkEnd w:id="40"/>
      <w:bookmarkEnd w:id="41"/>
      <w:bookmarkEnd w:id="42"/>
    </w:p>
    <w:p w:rsidR="00E25A4A" w:rsidRPr="00E25A4A" w:rsidRDefault="00E25A4A" w:rsidP="00E25A4A">
      <w:pPr>
        <w:ind w:left="360" w:hanging="360"/>
        <w:rPr>
          <w:u w:val="single"/>
          <w:shd w:val="clear" w:color="auto" w:fill="D9D9D9"/>
        </w:rPr>
      </w:pPr>
      <w:r w:rsidRPr="00E25A4A">
        <w:rPr>
          <w:u w:val="single"/>
          <w:shd w:val="clear" w:color="auto" w:fill="D9D9D9"/>
        </w:rPr>
        <w:t xml:space="preserve">Contract Number </w:t>
      </w:r>
    </w:p>
    <w:p w:rsidR="00E25A4A" w:rsidRPr="00E25A4A" w:rsidRDefault="00E25A4A" w:rsidP="00E25A4A">
      <w:pPr>
        <w:ind w:left="360" w:hanging="360"/>
        <w:rPr>
          <w:u w:val="single"/>
          <w:shd w:val="clear" w:color="auto" w:fill="D9D9D9"/>
        </w:rPr>
      </w:pPr>
      <w:r w:rsidRPr="00E25A4A">
        <w:rPr>
          <w:u w:val="single"/>
          <w:shd w:val="clear" w:color="auto" w:fill="D9D9D9"/>
        </w:rPr>
        <w:t xml:space="preserve">Contract Description &amp; Location </w:t>
      </w:r>
    </w:p>
    <w:p w:rsidR="00E25A4A" w:rsidRPr="00E25A4A" w:rsidRDefault="00E25A4A" w:rsidP="00E25A4A">
      <w:pPr>
        <w:ind w:left="360" w:hanging="360"/>
        <w:rPr>
          <w:shd w:val="clear" w:color="auto" w:fill="D9D9D9"/>
        </w:rPr>
      </w:pPr>
      <w:r w:rsidRPr="00E25A4A">
        <w:rPr>
          <w:u w:val="single"/>
          <w:shd w:val="clear" w:color="auto" w:fill="D9D9D9"/>
        </w:rPr>
        <w:t>Company Name</w:t>
      </w:r>
      <w:r w:rsidRPr="00E25A4A">
        <w:rPr>
          <w:shd w:val="clear" w:color="auto" w:fill="D9D9D9"/>
        </w:rPr>
        <w:t xml:space="preserve"> </w:t>
      </w:r>
    </w:p>
    <w:p w:rsidR="00E25A4A" w:rsidRPr="00E25A4A" w:rsidRDefault="00E25A4A" w:rsidP="00E25A4A">
      <w:pPr>
        <w:ind w:left="360" w:hanging="360"/>
        <w:rPr>
          <w:shd w:val="clear" w:color="auto" w:fill="D9D9D9"/>
        </w:rPr>
      </w:pPr>
    </w:p>
    <w:p w:rsidR="00E25A4A" w:rsidRPr="00E25A4A" w:rsidRDefault="00E25A4A" w:rsidP="00E25A4A">
      <w:pPr>
        <w:ind w:left="360" w:hanging="360"/>
        <w:rPr>
          <w:shd w:val="clear" w:color="auto" w:fill="D9D9D9"/>
        </w:rPr>
      </w:pPr>
      <w:r w:rsidRPr="00E25A4A">
        <w:rPr>
          <w:u w:val="single"/>
          <w:shd w:val="clear" w:color="auto" w:fill="D9D9D9"/>
        </w:rPr>
        <w:t>Reporting party</w:t>
      </w:r>
      <w:r w:rsidRPr="00E25A4A">
        <w:rPr>
          <w:shd w:val="clear" w:color="auto" w:fill="D9D9D9"/>
        </w:rPr>
        <w:t xml:space="preserve">: </w:t>
      </w:r>
    </w:p>
    <w:p w:rsidR="00E25A4A" w:rsidRPr="00E25A4A" w:rsidRDefault="00E25A4A" w:rsidP="00E25A4A">
      <w:pPr>
        <w:ind w:left="360" w:hanging="360"/>
        <w:rPr>
          <w:shd w:val="clear" w:color="auto" w:fill="D9D9D9"/>
        </w:rPr>
      </w:pPr>
      <w:r w:rsidRPr="00E25A4A">
        <w:rPr>
          <w:shd w:val="clear" w:color="auto" w:fill="D9D9D9"/>
        </w:rPr>
        <w:t xml:space="preserve">Name </w:t>
      </w:r>
    </w:p>
    <w:p w:rsidR="00E25A4A" w:rsidRPr="00E25A4A" w:rsidRDefault="00E25A4A" w:rsidP="00E25A4A">
      <w:pPr>
        <w:ind w:left="360" w:hanging="360"/>
        <w:rPr>
          <w:shd w:val="clear" w:color="auto" w:fill="D9D9D9"/>
        </w:rPr>
      </w:pPr>
      <w:r w:rsidRPr="00E25A4A">
        <w:rPr>
          <w:shd w:val="clear" w:color="auto" w:fill="D9D9D9"/>
        </w:rPr>
        <w:t xml:space="preserve">Phone number </w:t>
      </w:r>
    </w:p>
    <w:p w:rsidR="00E25A4A" w:rsidRPr="00E25A4A" w:rsidRDefault="00AF0A4B" w:rsidP="00E25A4A">
      <w:pPr>
        <w:ind w:left="360" w:hanging="360"/>
        <w:rPr>
          <w:shd w:val="clear" w:color="auto" w:fill="D9D9D9"/>
        </w:rPr>
      </w:pPr>
      <w:r w:rsidRPr="00E25A4A">
        <w:rPr>
          <w:shd w:val="clear" w:color="auto" w:fill="D9D9D9"/>
        </w:rPr>
        <w:t>E-mail</w:t>
      </w:r>
      <w:r w:rsidR="00E25A4A" w:rsidRPr="00E25A4A">
        <w:rPr>
          <w:shd w:val="clear" w:color="auto" w:fill="D9D9D9"/>
        </w:rPr>
        <w:t xml:space="preserve"> address </w:t>
      </w:r>
    </w:p>
    <w:p w:rsidR="00E25A4A" w:rsidRPr="00E25A4A" w:rsidRDefault="00E25A4A" w:rsidP="00E25A4A">
      <w:pPr>
        <w:ind w:left="360" w:hanging="360"/>
        <w:rPr>
          <w:shd w:val="clear" w:color="auto" w:fill="D9D9D9"/>
        </w:rPr>
      </w:pPr>
    </w:p>
    <w:p w:rsidR="00E25A4A" w:rsidRPr="00E25A4A" w:rsidRDefault="00E25A4A" w:rsidP="00E25A4A">
      <w:pPr>
        <w:ind w:left="360" w:hanging="360"/>
        <w:rPr>
          <w:shd w:val="clear" w:color="auto" w:fill="D9D9D9"/>
        </w:rPr>
      </w:pPr>
      <w:r w:rsidRPr="00E25A4A">
        <w:rPr>
          <w:u w:val="single"/>
          <w:shd w:val="clear" w:color="auto" w:fill="D9D9D9"/>
        </w:rPr>
        <w:t>Victim</w:t>
      </w:r>
      <w:r w:rsidRPr="00E25A4A">
        <w:rPr>
          <w:shd w:val="clear" w:color="auto" w:fill="D9D9D9"/>
        </w:rPr>
        <w:t xml:space="preserve">: </w:t>
      </w:r>
    </w:p>
    <w:p w:rsidR="00E25A4A" w:rsidRPr="00E25A4A" w:rsidRDefault="00E25A4A" w:rsidP="00E25A4A">
      <w:pPr>
        <w:ind w:left="360" w:hanging="360"/>
        <w:rPr>
          <w:shd w:val="clear" w:color="auto" w:fill="D9D9D9"/>
        </w:rPr>
      </w:pPr>
      <w:r w:rsidRPr="00E25A4A">
        <w:rPr>
          <w:shd w:val="clear" w:color="auto" w:fill="D9D9D9"/>
        </w:rPr>
        <w:t xml:space="preserve">Name </w:t>
      </w:r>
    </w:p>
    <w:p w:rsidR="00E25A4A" w:rsidRPr="00E25A4A" w:rsidRDefault="00E25A4A" w:rsidP="00E25A4A">
      <w:pPr>
        <w:ind w:left="360" w:hanging="360"/>
        <w:rPr>
          <w:shd w:val="clear" w:color="auto" w:fill="D9D9D9"/>
        </w:rPr>
      </w:pPr>
      <w:r w:rsidRPr="00E25A4A">
        <w:rPr>
          <w:shd w:val="clear" w:color="auto" w:fill="D9D9D9"/>
        </w:rPr>
        <w:t xml:space="preserve">Gender (Male/Female) </w:t>
      </w:r>
    </w:p>
    <w:p w:rsidR="00E25A4A" w:rsidRPr="00E25A4A" w:rsidRDefault="00E25A4A" w:rsidP="00E25A4A">
      <w:pPr>
        <w:ind w:left="360" w:hanging="360"/>
        <w:rPr>
          <w:shd w:val="clear" w:color="auto" w:fill="D9D9D9"/>
        </w:rPr>
      </w:pPr>
      <w:r w:rsidRPr="00E25A4A">
        <w:rPr>
          <w:shd w:val="clear" w:color="auto" w:fill="D9D9D9"/>
        </w:rPr>
        <w:t xml:space="preserve">Age </w:t>
      </w:r>
    </w:p>
    <w:p w:rsidR="00E25A4A" w:rsidRPr="00E25A4A" w:rsidRDefault="00E25A4A" w:rsidP="00E25A4A">
      <w:pPr>
        <w:ind w:left="360" w:hanging="360"/>
        <w:rPr>
          <w:shd w:val="clear" w:color="auto" w:fill="D9D9D9"/>
        </w:rPr>
      </w:pPr>
      <w:r w:rsidRPr="00E25A4A">
        <w:rPr>
          <w:shd w:val="clear" w:color="auto" w:fill="D9D9D9"/>
        </w:rPr>
        <w:t xml:space="preserve">Nationality </w:t>
      </w:r>
    </w:p>
    <w:p w:rsidR="00E25A4A" w:rsidRPr="00E25A4A" w:rsidRDefault="00E25A4A" w:rsidP="00E25A4A">
      <w:pPr>
        <w:ind w:left="360" w:hanging="360"/>
        <w:rPr>
          <w:shd w:val="clear" w:color="auto" w:fill="D9D9D9"/>
        </w:rPr>
      </w:pPr>
      <w:r w:rsidRPr="00E25A4A">
        <w:rPr>
          <w:shd w:val="clear" w:color="auto" w:fill="D9D9D9"/>
        </w:rPr>
        <w:t xml:space="preserve">Country of permanent residence </w:t>
      </w:r>
    </w:p>
    <w:p w:rsidR="00E25A4A" w:rsidRPr="00E25A4A" w:rsidRDefault="00E25A4A" w:rsidP="00E25A4A">
      <w:pPr>
        <w:ind w:left="360" w:hanging="360"/>
        <w:rPr>
          <w:shd w:val="clear" w:color="auto" w:fill="D9D9D9"/>
        </w:rPr>
      </w:pPr>
    </w:p>
    <w:p w:rsidR="00E25A4A" w:rsidRPr="00E25A4A" w:rsidRDefault="00E25A4A" w:rsidP="00E25A4A">
      <w:pPr>
        <w:ind w:left="360" w:hanging="360"/>
        <w:rPr>
          <w:shd w:val="clear" w:color="auto" w:fill="D9D9D9"/>
        </w:rPr>
      </w:pPr>
      <w:r w:rsidRPr="00E25A4A">
        <w:rPr>
          <w:u w:val="single"/>
          <w:shd w:val="clear" w:color="auto" w:fill="D9D9D9"/>
        </w:rPr>
        <w:t>Incident</w:t>
      </w:r>
      <w:r w:rsidRPr="00E25A4A">
        <w:rPr>
          <w:shd w:val="clear" w:color="auto" w:fill="D9D9D9"/>
        </w:rPr>
        <w:t xml:space="preserve">: </w:t>
      </w:r>
    </w:p>
    <w:p w:rsidR="00E25A4A" w:rsidRPr="00E25A4A" w:rsidRDefault="00E25A4A" w:rsidP="00E25A4A">
      <w:pPr>
        <w:ind w:left="360" w:hanging="360"/>
        <w:rPr>
          <w:shd w:val="clear" w:color="auto" w:fill="D9D9D9"/>
        </w:rPr>
      </w:pPr>
      <w:r w:rsidRPr="00E25A4A">
        <w:rPr>
          <w:shd w:val="clear" w:color="auto" w:fill="D9D9D9"/>
        </w:rPr>
        <w:t xml:space="preserve">Description </w:t>
      </w:r>
    </w:p>
    <w:p w:rsidR="00E25A4A" w:rsidRPr="00E25A4A" w:rsidRDefault="00E25A4A" w:rsidP="00E25A4A">
      <w:pPr>
        <w:ind w:left="360" w:hanging="360"/>
        <w:rPr>
          <w:shd w:val="clear" w:color="auto" w:fill="D9D9D9"/>
        </w:rPr>
      </w:pPr>
      <w:r w:rsidRPr="00E25A4A">
        <w:rPr>
          <w:shd w:val="clear" w:color="auto" w:fill="D9D9D9"/>
        </w:rPr>
        <w:t xml:space="preserve">Location </w:t>
      </w:r>
    </w:p>
    <w:p w:rsidR="00E25A4A" w:rsidRPr="00E25A4A" w:rsidRDefault="00E25A4A" w:rsidP="00E25A4A">
      <w:pPr>
        <w:ind w:left="360" w:hanging="360"/>
        <w:rPr>
          <w:shd w:val="clear" w:color="auto" w:fill="D9D9D9"/>
        </w:rPr>
      </w:pPr>
      <w:r w:rsidRPr="00E25A4A">
        <w:rPr>
          <w:shd w:val="clear" w:color="auto" w:fill="D9D9D9"/>
        </w:rPr>
        <w:t xml:space="preserve">Date and time </w:t>
      </w:r>
    </w:p>
    <w:p w:rsidR="00E25A4A" w:rsidRPr="00E25A4A" w:rsidRDefault="00E25A4A" w:rsidP="00E25A4A">
      <w:pPr>
        <w:ind w:left="360" w:hanging="360"/>
        <w:rPr>
          <w:shd w:val="clear" w:color="auto" w:fill="D9D9D9"/>
        </w:rPr>
      </w:pPr>
    </w:p>
    <w:p w:rsidR="00E25A4A" w:rsidRPr="00E25A4A" w:rsidRDefault="00E25A4A" w:rsidP="00E25A4A">
      <w:pPr>
        <w:ind w:left="360" w:hanging="360"/>
        <w:rPr>
          <w:u w:val="single"/>
          <w:shd w:val="clear" w:color="auto" w:fill="D9D9D9"/>
        </w:rPr>
      </w:pPr>
      <w:r w:rsidRPr="00E25A4A">
        <w:rPr>
          <w:u w:val="single"/>
          <w:shd w:val="clear" w:color="auto" w:fill="D9D9D9"/>
        </w:rPr>
        <w:t>Other Pertinent Information</w:t>
      </w:r>
    </w:p>
    <w:p w:rsidR="00E25A4A" w:rsidRPr="00E25A4A" w:rsidRDefault="00E25A4A" w:rsidP="00E25A4A">
      <w:pPr>
        <w:pStyle w:val="Default"/>
        <w:rPr>
          <w:rFonts w:eastAsia="Calibri"/>
          <w:i/>
        </w:rPr>
      </w:pPr>
    </w:p>
    <w:p w:rsidR="006B5C12" w:rsidRDefault="00C46601" w:rsidP="00C46601">
      <w:pPr>
        <w:tabs>
          <w:tab w:val="center" w:pos="4860"/>
          <w:tab w:val="left" w:pos="6180"/>
        </w:tabs>
        <w:rPr>
          <w:szCs w:val="24"/>
        </w:rPr>
      </w:pPr>
      <w:r>
        <w:rPr>
          <w:szCs w:val="24"/>
        </w:rPr>
        <w:tab/>
      </w:r>
      <w:r w:rsidR="006B5C12" w:rsidRPr="0023467D">
        <w:rPr>
          <w:szCs w:val="24"/>
        </w:rPr>
        <w:t>(End of Clause)</w:t>
      </w:r>
      <w:r>
        <w:rPr>
          <w:szCs w:val="24"/>
        </w:rPr>
        <w:tab/>
      </w:r>
    </w:p>
    <w:p w:rsidR="005209F2" w:rsidRDefault="005209F2" w:rsidP="006B5C12">
      <w:pPr>
        <w:pStyle w:val="Default"/>
      </w:pPr>
    </w:p>
    <w:p w:rsidR="00CF2C73" w:rsidRDefault="00CF2C73" w:rsidP="006B5C12">
      <w:pPr>
        <w:pStyle w:val="Default"/>
      </w:pPr>
    </w:p>
    <w:p w:rsidR="005209F2" w:rsidRDefault="005209F2" w:rsidP="006B5C12">
      <w:pPr>
        <w:pStyle w:val="Default"/>
      </w:pPr>
    </w:p>
    <w:p w:rsidR="00902B8A" w:rsidRPr="00D46AC1" w:rsidRDefault="00B47843" w:rsidP="00902B8A">
      <w:pPr>
        <w:rPr>
          <w:color w:val="FF0000"/>
          <w:sz w:val="28"/>
          <w:szCs w:val="28"/>
          <w:lang w:bidi="ar-SA"/>
        </w:rPr>
      </w:pPr>
      <w:r w:rsidRPr="00435515">
        <w:rPr>
          <w:i/>
        </w:rPr>
        <w:lastRenderedPageBreak/>
        <w:t xml:space="preserve">     </w:t>
      </w:r>
      <w:r w:rsidR="004E1A37" w:rsidRPr="00435515">
        <w:rPr>
          <w:i/>
        </w:rPr>
        <w:t xml:space="preserve">Insert Clause 5152.225-5916, Mandatory </w:t>
      </w:r>
      <w:r w:rsidR="006611D0" w:rsidRPr="00435515">
        <w:rPr>
          <w:i/>
        </w:rPr>
        <w:t>Eligibility</w:t>
      </w:r>
      <w:r w:rsidR="004E1A37" w:rsidRPr="00435515">
        <w:rPr>
          <w:i/>
        </w:rPr>
        <w:t xml:space="preserve"> for Installation Access, ONLY in solicitations/resultant contracts </w:t>
      </w:r>
      <w:r w:rsidR="00902B8A">
        <w:rPr>
          <w:i/>
        </w:rPr>
        <w:t>“</w:t>
      </w:r>
      <w:r w:rsidR="00902B8A">
        <w:rPr>
          <w:bCs/>
          <w:sz w:val="28"/>
          <w:szCs w:val="28"/>
          <w:lang w:bidi="ar-SA"/>
        </w:rPr>
        <w:t xml:space="preserve">This clause applies to all service contracts with performance in Afghanistan.” </w:t>
      </w:r>
    </w:p>
    <w:p w:rsidR="00C93690" w:rsidRPr="00435515" w:rsidRDefault="00C93690" w:rsidP="006B5C12">
      <w:pPr>
        <w:pStyle w:val="Default"/>
        <w:rPr>
          <w:i/>
        </w:rPr>
      </w:pPr>
    </w:p>
    <w:p w:rsidR="00C93690" w:rsidRPr="00435515" w:rsidRDefault="00C93690" w:rsidP="00C93690">
      <w:pPr>
        <w:pStyle w:val="Default"/>
        <w:jc w:val="center"/>
        <w:rPr>
          <w:b/>
        </w:rPr>
      </w:pPr>
      <w:r w:rsidRPr="00435515">
        <w:rPr>
          <w:b/>
        </w:rPr>
        <w:t>5152.225-5916</w:t>
      </w:r>
    </w:p>
    <w:p w:rsidR="00C93690" w:rsidRPr="00435515" w:rsidRDefault="00C93690" w:rsidP="00C93690">
      <w:pPr>
        <w:pStyle w:val="Default"/>
        <w:jc w:val="center"/>
        <w:rPr>
          <w:b/>
        </w:rPr>
      </w:pPr>
      <w:r w:rsidRPr="00435515">
        <w:rPr>
          <w:b/>
        </w:rPr>
        <w:t>MANDATORY ELIGIBILITY FOR INSTALLATION ACCESS</w:t>
      </w:r>
    </w:p>
    <w:p w:rsidR="00C93690" w:rsidRPr="00435515" w:rsidRDefault="00C93690" w:rsidP="00C93690">
      <w:pPr>
        <w:pStyle w:val="Default"/>
        <w:jc w:val="center"/>
        <w:rPr>
          <w:b/>
        </w:rPr>
      </w:pPr>
      <w:r w:rsidRPr="00435515">
        <w:rPr>
          <w:b/>
        </w:rPr>
        <w:t>(OCT 2015)</w:t>
      </w:r>
    </w:p>
    <w:p w:rsidR="00C93690" w:rsidRPr="00435515" w:rsidRDefault="00C93690" w:rsidP="00C93690">
      <w:pPr>
        <w:pStyle w:val="Default"/>
        <w:jc w:val="center"/>
        <w:rPr>
          <w:b/>
        </w:rPr>
      </w:pPr>
    </w:p>
    <w:p w:rsidR="00C93690" w:rsidRPr="00435515" w:rsidRDefault="006611D0" w:rsidP="00C93690">
      <w:pPr>
        <w:pStyle w:val="Default"/>
      </w:pPr>
      <w:r w:rsidRPr="00435515">
        <w:t xml:space="preserve">(a)   U.S. and Coalition Commanders possess inherent authority to maintain law and order, provide security, and impose discipline necessary to protect the inhabitants of U.S. and/or Coalition installations, U.S. and Coalition personnel operating outside of installations, and U.S. or Coalition-funded developmental projects in Afghanistan.  </w:t>
      </w:r>
      <w:r w:rsidR="00C93690" w:rsidRPr="00435515">
        <w:t>This authority allows commanders to administratively and physically control access to installations and/or project sites, and to bar contracts – including prime contractors, subcontractors at any tier, and any employees, from an installation or site.  A commander’s inherent force protection (FP) authority is independent of an agency’s contracting authority, and it may not be superseded by any contractual term or provision.</w:t>
      </w:r>
    </w:p>
    <w:p w:rsidR="00C93690" w:rsidRPr="00435515" w:rsidRDefault="00C93690" w:rsidP="00C93690">
      <w:pPr>
        <w:pStyle w:val="Default"/>
      </w:pPr>
    </w:p>
    <w:p w:rsidR="00C93690" w:rsidRPr="00435515" w:rsidRDefault="00C93690" w:rsidP="00C93690">
      <w:pPr>
        <w:pStyle w:val="Default"/>
      </w:pPr>
      <w:r w:rsidRPr="00435515">
        <w:t>(b)  The prime Contractor/Vendor acknowledges that:  submission of a bid, offer, or a proposal; acceptance of contract award of any type; or continuing effort under any contract that includes this clause; requires that the prime Contractor/Vendor, and all subcontractors under any affected contracts be initially eligible – and remain eligible during the entire period of contract performance to include any warrant period – for installation access to a U.S. and/or Coalition installation, regardless of whether the performance will take place on or off a U.S. or Coalition installation.</w:t>
      </w:r>
    </w:p>
    <w:p w:rsidR="00C93690" w:rsidRPr="00435515" w:rsidRDefault="00C93690" w:rsidP="00C93690">
      <w:pPr>
        <w:pStyle w:val="Default"/>
      </w:pPr>
    </w:p>
    <w:p w:rsidR="00C93690" w:rsidRPr="00435515" w:rsidRDefault="004E1A37" w:rsidP="004E1A37">
      <w:pPr>
        <w:pStyle w:val="Default"/>
      </w:pPr>
      <w:r w:rsidRPr="00435515">
        <w:t xml:space="preserve">(c)   </w:t>
      </w:r>
      <w:r w:rsidR="00C93690" w:rsidRPr="00435515">
        <w:t xml:space="preserve">To be eligible for installation access, Contractors and subcontractors at all tiers are required to register for installation access in the Joint Contingency Contracting System (JCCS) and are responsible for keeping the information in the this system updated at all times.  Prime Contractors and subcontractors at any tier may verify their registration at </w:t>
      </w:r>
      <w:hyperlink r:id="rId35" w:history="1">
        <w:r w:rsidR="00C93690" w:rsidRPr="00435515">
          <w:rPr>
            <w:rStyle w:val="Hyperlink"/>
          </w:rPr>
          <w:t>https://www.jccs.gov/jccscoe/</w:t>
        </w:r>
      </w:hyperlink>
      <w:r w:rsidR="00C93690" w:rsidRPr="00435515">
        <w:t xml:space="preserve"> by</w:t>
      </w:r>
      <w:r w:rsidRPr="00435515">
        <w:t xml:space="preserve"> selecting the “Vendors Login” module and logging in with their user name and password.  The offeror must be registered, approved, and eligible for installation access prior to award, and remain eligible for installation access for the life of the contract.</w:t>
      </w:r>
    </w:p>
    <w:p w:rsidR="004E1A37" w:rsidRPr="00435515" w:rsidRDefault="004E1A37" w:rsidP="004E1A37">
      <w:pPr>
        <w:pStyle w:val="Default"/>
      </w:pPr>
    </w:p>
    <w:p w:rsidR="004E1A37" w:rsidRPr="00435515" w:rsidRDefault="004E1A37" w:rsidP="00BE0BE6">
      <w:pPr>
        <w:pStyle w:val="Default"/>
        <w:numPr>
          <w:ilvl w:val="1"/>
          <w:numId w:val="6"/>
        </w:numPr>
      </w:pPr>
      <w:r w:rsidRPr="00435515">
        <w:t xml:space="preserve">The offeror is required to submit a listing of all proposed subcontractors , at all tiers, to </w:t>
      </w:r>
    </w:p>
    <w:p w:rsidR="004E1A37" w:rsidRPr="00435515" w:rsidRDefault="004E1A37" w:rsidP="004E1A37">
      <w:pPr>
        <w:pStyle w:val="Default"/>
      </w:pPr>
      <w:r w:rsidRPr="00435515">
        <w:t>the contracting officer with the submission of the proposal, and provide updates during the life of the contract when subcontractors are added or removed.  If no subcontractors are expected to perform during the life of the contract, the offeror must submit a negative response to the Contracting Officer with its proposal.  After award, the prime contractor must submit a negative response to the contracting officer at the beginning of each performance period.</w:t>
      </w:r>
    </w:p>
    <w:p w:rsidR="004E1A37" w:rsidRPr="00435515" w:rsidRDefault="004E1A37" w:rsidP="004E1A37">
      <w:pPr>
        <w:pStyle w:val="Default"/>
        <w:ind w:left="360"/>
      </w:pPr>
    </w:p>
    <w:p w:rsidR="004E1A37" w:rsidRPr="00435515" w:rsidRDefault="004E1A37" w:rsidP="00BE0BE6">
      <w:pPr>
        <w:pStyle w:val="Default"/>
        <w:numPr>
          <w:ilvl w:val="1"/>
          <w:numId w:val="6"/>
        </w:numPr>
      </w:pPr>
      <w:r w:rsidRPr="00435515">
        <w:t xml:space="preserve">Failure to be approved in JCCS – and thereby be eligible for installation access at the </w:t>
      </w:r>
    </w:p>
    <w:p w:rsidR="004E1A37" w:rsidRPr="00435515" w:rsidRDefault="004E1A37" w:rsidP="004E1A37">
      <w:pPr>
        <w:pStyle w:val="Default"/>
      </w:pPr>
      <w:r w:rsidRPr="00435515">
        <w:t xml:space="preserve">Prime and subcontractor levels – or failure to inform the contracting officer of the names of all prospective subcontractors (or provide a negative reply), may render the offerors/contractor ineligible for award or continued performance.  Additionally, any firm that is declared ineligible </w:t>
      </w:r>
      <w:r w:rsidRPr="00435515">
        <w:lastRenderedPageBreak/>
        <w:t>for installation access will be deemed non-responsible until such time as that firm is again deemed eligible by the appropriate access approval authority.</w:t>
      </w:r>
    </w:p>
    <w:p w:rsidR="004E1A37" w:rsidRPr="00435515" w:rsidRDefault="004E1A37" w:rsidP="004E1A37">
      <w:pPr>
        <w:pStyle w:val="Default"/>
      </w:pPr>
    </w:p>
    <w:p w:rsidR="004E1A37" w:rsidRPr="00435515" w:rsidRDefault="004E1A37" w:rsidP="004E1A37">
      <w:pPr>
        <w:pStyle w:val="Default"/>
      </w:pPr>
      <w:r w:rsidRPr="00435515">
        <w:t>(d)   Installation access determinations arise from the Combatant Commander’s inherent authority and are separate and distinct from any law, regulation, or policy regarding suspension and debarment authority.  Contractor queries or requests for reconsideration related to U.S. or Coalition installation base access eligibility must be directed to the authority responsible for base access decisions.</w:t>
      </w:r>
    </w:p>
    <w:p w:rsidR="004E1A37" w:rsidRPr="00435515" w:rsidRDefault="004E1A37" w:rsidP="004E1A37">
      <w:pPr>
        <w:pStyle w:val="Default"/>
      </w:pPr>
    </w:p>
    <w:p w:rsidR="004E1A37" w:rsidRDefault="004E1A37" w:rsidP="004E1A37">
      <w:pPr>
        <w:pStyle w:val="Default"/>
        <w:jc w:val="center"/>
      </w:pPr>
      <w:r w:rsidRPr="00435515">
        <w:t>(End of Clause)</w:t>
      </w:r>
    </w:p>
    <w:p w:rsidR="004E1A37" w:rsidRDefault="004E1A37" w:rsidP="004E1A37">
      <w:pPr>
        <w:pStyle w:val="Default"/>
        <w:jc w:val="center"/>
      </w:pPr>
    </w:p>
    <w:p w:rsidR="004E1A37" w:rsidRDefault="004E1A37" w:rsidP="004E1A37">
      <w:pPr>
        <w:pStyle w:val="Default"/>
      </w:pPr>
      <w:r w:rsidRPr="0023467D">
        <w:t xml:space="preserve">    </w:t>
      </w:r>
    </w:p>
    <w:p w:rsidR="006B5C12" w:rsidRPr="0023467D" w:rsidRDefault="004E1A37" w:rsidP="006B6F26">
      <w:pPr>
        <w:pStyle w:val="Default"/>
        <w:rPr>
          <w:rFonts w:eastAsia="Calibri"/>
          <w:i/>
        </w:rPr>
      </w:pPr>
      <w:r w:rsidRPr="0023467D">
        <w:t xml:space="preserve"> </w:t>
      </w:r>
      <w:r w:rsidR="00B47843">
        <w:t xml:space="preserve">   </w:t>
      </w:r>
      <w:r w:rsidR="006B5C12" w:rsidRPr="0023467D">
        <w:rPr>
          <w:rFonts w:eastAsia="Calibri"/>
        </w:rPr>
        <w:t xml:space="preserve">     </w:t>
      </w:r>
      <w:r w:rsidR="006B5C12" w:rsidRPr="0023467D">
        <w:rPr>
          <w:rFonts w:eastAsia="Calibri"/>
          <w:i/>
        </w:rPr>
        <w:t xml:space="preserve">Insert clause 5152.236-5900, Electrical and Structural Building Standards for Construction Projects, in all construction contracts, including minor construction, renovation, alteration, and refurbishment contracts with performance in Afghanistan. </w:t>
      </w:r>
      <w:r w:rsidR="00A74AED">
        <w:rPr>
          <w:rFonts w:eastAsia="Calibri"/>
          <w:i/>
        </w:rPr>
        <w:t xml:space="preserve"> This clause </w:t>
      </w:r>
      <w:r w:rsidR="00AF0A4B">
        <w:rPr>
          <w:rFonts w:eastAsia="Calibri"/>
          <w:i/>
        </w:rPr>
        <w:t>is not</w:t>
      </w:r>
      <w:r w:rsidR="00A74AED">
        <w:rPr>
          <w:rFonts w:eastAsia="Calibri"/>
          <w:i/>
        </w:rPr>
        <w:t xml:space="preserve"> applicable to service contracts</w:t>
      </w:r>
      <w:r w:rsidR="00A74AED" w:rsidRPr="00435515">
        <w:rPr>
          <w:rFonts w:eastAsia="Calibri"/>
          <w:i/>
        </w:rPr>
        <w:t>.  This clause must be in FULL TEXT.</w:t>
      </w:r>
    </w:p>
    <w:p w:rsidR="006B5C12" w:rsidRPr="0023467D" w:rsidRDefault="006B5C12" w:rsidP="006B5C12">
      <w:pPr>
        <w:autoSpaceDE w:val="0"/>
        <w:autoSpaceDN w:val="0"/>
        <w:adjustRightInd w:val="0"/>
        <w:ind w:firstLine="0"/>
        <w:rPr>
          <w:rFonts w:eastAsia="Calibri"/>
          <w:b/>
          <w:bCs/>
          <w:color w:val="000000"/>
          <w:szCs w:val="24"/>
          <w:lang w:bidi="ar-SA"/>
        </w:rPr>
      </w:pPr>
    </w:p>
    <w:p w:rsidR="006B5C12" w:rsidRPr="0023467D" w:rsidRDefault="006B5C12" w:rsidP="005209F2">
      <w:pPr>
        <w:autoSpaceDE w:val="0"/>
        <w:autoSpaceDN w:val="0"/>
        <w:adjustRightInd w:val="0"/>
        <w:ind w:firstLine="0"/>
        <w:jc w:val="center"/>
        <w:rPr>
          <w:rFonts w:eastAsia="Calibri"/>
          <w:color w:val="000000"/>
          <w:szCs w:val="24"/>
          <w:lang w:bidi="ar-SA"/>
        </w:rPr>
      </w:pPr>
      <w:r w:rsidRPr="0023467D">
        <w:rPr>
          <w:rFonts w:eastAsia="Calibri"/>
          <w:b/>
          <w:bCs/>
          <w:color w:val="000000"/>
          <w:szCs w:val="24"/>
          <w:lang w:bidi="ar-SA"/>
        </w:rPr>
        <w:t>5152.236-5900</w:t>
      </w:r>
    </w:p>
    <w:p w:rsidR="006B5C12" w:rsidRPr="0023467D" w:rsidRDefault="006B5C12" w:rsidP="005209F2">
      <w:pPr>
        <w:autoSpaceDE w:val="0"/>
        <w:autoSpaceDN w:val="0"/>
        <w:adjustRightInd w:val="0"/>
        <w:ind w:firstLine="0"/>
        <w:jc w:val="center"/>
        <w:rPr>
          <w:rFonts w:eastAsia="Calibri"/>
          <w:color w:val="000000"/>
          <w:szCs w:val="24"/>
          <w:lang w:bidi="ar-SA"/>
        </w:rPr>
      </w:pPr>
      <w:r w:rsidRPr="0023467D">
        <w:rPr>
          <w:rFonts w:eastAsia="Calibri"/>
          <w:b/>
          <w:bCs/>
          <w:color w:val="000000"/>
          <w:szCs w:val="24"/>
          <w:lang w:bidi="ar-SA"/>
        </w:rPr>
        <w:t>ELECTRICAL AND STRUCTURAL BUILDING STANDARDS FOR CONSTRUCTION PROJECTS</w:t>
      </w:r>
    </w:p>
    <w:p w:rsidR="006B5C12" w:rsidRPr="0023467D" w:rsidRDefault="005209F2" w:rsidP="005209F2">
      <w:pPr>
        <w:rPr>
          <w:szCs w:val="24"/>
          <w:lang w:bidi="ar-SA"/>
        </w:rPr>
      </w:pPr>
      <w:r>
        <w:rPr>
          <w:rFonts w:eastAsia="Calibri"/>
          <w:b/>
          <w:bCs/>
          <w:color w:val="000000"/>
          <w:szCs w:val="24"/>
          <w:lang w:bidi="ar-SA"/>
        </w:rPr>
        <w:t xml:space="preserve"> </w:t>
      </w:r>
      <w:r>
        <w:rPr>
          <w:rFonts w:eastAsia="Calibri"/>
          <w:b/>
          <w:bCs/>
          <w:color w:val="000000"/>
          <w:szCs w:val="24"/>
          <w:lang w:bidi="ar-SA"/>
        </w:rPr>
        <w:tab/>
      </w:r>
      <w:r>
        <w:rPr>
          <w:rFonts w:eastAsia="Calibri"/>
          <w:b/>
          <w:bCs/>
          <w:color w:val="000000"/>
          <w:szCs w:val="24"/>
          <w:lang w:bidi="ar-SA"/>
        </w:rPr>
        <w:tab/>
      </w:r>
      <w:r>
        <w:rPr>
          <w:rFonts w:eastAsia="Calibri"/>
          <w:b/>
          <w:bCs/>
          <w:color w:val="000000"/>
          <w:szCs w:val="24"/>
          <w:lang w:bidi="ar-SA"/>
        </w:rPr>
        <w:tab/>
      </w:r>
      <w:r>
        <w:rPr>
          <w:rFonts w:eastAsia="Calibri"/>
          <w:b/>
          <w:bCs/>
          <w:color w:val="000000"/>
          <w:szCs w:val="24"/>
          <w:lang w:bidi="ar-SA"/>
        </w:rPr>
        <w:tab/>
      </w:r>
      <w:r>
        <w:rPr>
          <w:rFonts w:eastAsia="Calibri"/>
          <w:b/>
          <w:bCs/>
          <w:color w:val="000000"/>
          <w:szCs w:val="24"/>
          <w:lang w:bidi="ar-SA"/>
        </w:rPr>
        <w:tab/>
        <w:t xml:space="preserve">        </w:t>
      </w:r>
      <w:r w:rsidR="006B5C12" w:rsidRPr="0023467D">
        <w:rPr>
          <w:rFonts w:eastAsia="Calibri"/>
          <w:b/>
          <w:bCs/>
          <w:color w:val="000000"/>
          <w:szCs w:val="24"/>
          <w:lang w:bidi="ar-SA"/>
        </w:rPr>
        <w:t>(DEC 2011)</w:t>
      </w:r>
    </w:p>
    <w:p w:rsidR="006B5C12" w:rsidRPr="0023467D" w:rsidRDefault="006B5C12" w:rsidP="006B5C12">
      <w:pPr>
        <w:autoSpaceDE w:val="0"/>
        <w:autoSpaceDN w:val="0"/>
        <w:adjustRightInd w:val="0"/>
        <w:ind w:firstLine="0"/>
        <w:jc w:val="center"/>
        <w:rPr>
          <w:rFonts w:eastAsia="Calibri"/>
          <w:color w:val="000000"/>
          <w:szCs w:val="24"/>
          <w:lang w:bidi="ar-SA"/>
        </w:rPr>
      </w:pPr>
      <w:r w:rsidRPr="0023467D">
        <w:rPr>
          <w:rFonts w:eastAsia="Calibri"/>
          <w:color w:val="000000"/>
          <w:szCs w:val="24"/>
          <w:lang w:bidi="ar-SA"/>
        </w:rPr>
        <w:t xml:space="preserve"> </w:t>
      </w:r>
    </w:p>
    <w:p w:rsidR="005209F2" w:rsidRDefault="006B5C12" w:rsidP="006B5C12">
      <w:pPr>
        <w:pStyle w:val="Default"/>
        <w:jc w:val="both"/>
      </w:pPr>
      <w:r w:rsidRPr="0023467D">
        <w:t>(a) The standards set forth herein are the minimum requirements for the contract. These standards must be followed unless a more stringent standard is specifically included. In such case the most stringent standard shall be required for contract acceptance.</w:t>
      </w:r>
    </w:p>
    <w:p w:rsidR="006B5C12" w:rsidRPr="0023467D" w:rsidRDefault="006B5C12" w:rsidP="006B5C12">
      <w:pPr>
        <w:pStyle w:val="Default"/>
        <w:jc w:val="both"/>
      </w:pPr>
      <w:r w:rsidRPr="0023467D">
        <w:t xml:space="preserve"> </w:t>
      </w:r>
    </w:p>
    <w:p w:rsidR="006B5C12" w:rsidRPr="0023467D" w:rsidRDefault="006B5C12" w:rsidP="006B5C12">
      <w:pPr>
        <w:pStyle w:val="Default"/>
        <w:jc w:val="both"/>
      </w:pPr>
      <w:r w:rsidRPr="0023467D">
        <w:t xml:space="preserve">(b) The contractor, in coordination with the Contracting Officer, Base Camp Mayor, Base/Unit Engineers, and requiring activity shall evaluate, upgrade, build, and/or refurbish buildings to a safe and livable condition. This work may include refurbishment, construction, alterations, and upgrades. All work shall be in accordance with accepted standards of quality. </w:t>
      </w:r>
    </w:p>
    <w:p w:rsidR="006B5C12" w:rsidRPr="0023467D" w:rsidRDefault="006B5C12" w:rsidP="006B5C12">
      <w:pPr>
        <w:pStyle w:val="Default"/>
        <w:jc w:val="both"/>
      </w:pPr>
    </w:p>
    <w:p w:rsidR="006B5C12" w:rsidRPr="0023467D" w:rsidRDefault="006B5C12" w:rsidP="006B5C12">
      <w:pPr>
        <w:pStyle w:val="Default"/>
        <w:jc w:val="both"/>
      </w:pPr>
      <w:r w:rsidRPr="0023467D">
        <w:t xml:space="preserve">(c) As dictated by the Unified Facilities Criteria (UFC) the contract shall meet: </w:t>
      </w:r>
    </w:p>
    <w:p w:rsidR="006B5C12" w:rsidRPr="0023467D" w:rsidRDefault="006B5C12" w:rsidP="006B5C12">
      <w:pPr>
        <w:pStyle w:val="Default"/>
        <w:jc w:val="both"/>
      </w:pPr>
    </w:p>
    <w:p w:rsidR="006B5C12" w:rsidRPr="0023467D" w:rsidRDefault="006B5C12" w:rsidP="006B5C12">
      <w:pPr>
        <w:pStyle w:val="Default"/>
        <w:jc w:val="both"/>
      </w:pPr>
      <w:r w:rsidRPr="0023467D">
        <w:t xml:space="preserve">          (1) “the minimum requirements of United States’ National Fire Protection Association (NFPA) 70, </w:t>
      </w:r>
    </w:p>
    <w:p w:rsidR="006B5C12" w:rsidRPr="0023467D" w:rsidRDefault="006B5C12" w:rsidP="006B5C12">
      <w:pPr>
        <w:pStyle w:val="Default"/>
        <w:jc w:val="both"/>
      </w:pPr>
      <w:r w:rsidRPr="0023467D">
        <w:t xml:space="preserve">          (2) 2011 National Electrical Code (NEC) for new construction</w:t>
      </w:r>
    </w:p>
    <w:p w:rsidR="006B5C12" w:rsidRPr="0023467D" w:rsidRDefault="006B5C12" w:rsidP="006B5C12">
      <w:pPr>
        <w:pStyle w:val="Default"/>
        <w:jc w:val="both"/>
      </w:pPr>
      <w:r w:rsidRPr="0023467D">
        <w:t xml:space="preserve">          (3) 2008 National Electrical Code (NEC) for repairs and upgrades to existing construction</w:t>
      </w:r>
    </w:p>
    <w:p w:rsidR="006B5C12" w:rsidRPr="0023467D" w:rsidRDefault="006B5C12" w:rsidP="006B5C12">
      <w:pPr>
        <w:pStyle w:val="Default"/>
        <w:jc w:val="both"/>
      </w:pPr>
      <w:r w:rsidRPr="0023467D">
        <w:t xml:space="preserve">          (4) American National Standards Institute (ANSI) C2, and </w:t>
      </w:r>
    </w:p>
    <w:p w:rsidR="006B5C12" w:rsidRPr="0023467D" w:rsidRDefault="006B5C12" w:rsidP="006B5C12">
      <w:pPr>
        <w:pStyle w:val="Default"/>
        <w:jc w:val="both"/>
      </w:pPr>
      <w:r w:rsidRPr="0023467D">
        <w:t xml:space="preserve">          (5) United States’ National Electrical Safety Code (NESC). </w:t>
      </w:r>
    </w:p>
    <w:p w:rsidR="006B5C12" w:rsidRPr="0023467D" w:rsidRDefault="006B5C12" w:rsidP="006B5C12">
      <w:pPr>
        <w:pStyle w:val="Default"/>
        <w:jc w:val="both"/>
      </w:pPr>
    </w:p>
    <w:p w:rsidR="006B5C12" w:rsidRPr="0023467D" w:rsidRDefault="006B5C12" w:rsidP="006B5C12">
      <w:pPr>
        <w:pStyle w:val="Default"/>
        <w:jc w:val="both"/>
      </w:pPr>
      <w:r w:rsidRPr="0023467D">
        <w:t xml:space="preserve">(d) These standards must be met when it is reasonable to do so with available materials. When conditions dictate deviation apply British Standard (BS 7671, Edition 17 defacto standard for 50 HZ installations). Any deviations from the above necessary to reflect market conditions, shall receive prior written approval from a qualified engineer and the Contracting Officer. </w:t>
      </w:r>
    </w:p>
    <w:p w:rsidR="006B5C12" w:rsidRPr="0023467D" w:rsidRDefault="006B5C12" w:rsidP="006B5C12">
      <w:pPr>
        <w:pStyle w:val="Default"/>
        <w:jc w:val="both"/>
      </w:pPr>
    </w:p>
    <w:p w:rsidR="006B5C12" w:rsidRPr="0023467D" w:rsidRDefault="006B5C12" w:rsidP="006B5C12">
      <w:pPr>
        <w:pStyle w:val="Default"/>
        <w:jc w:val="both"/>
      </w:pPr>
      <w:r w:rsidRPr="0023467D">
        <w:t xml:space="preserve">(e) The following internet links provide access to some of these standards: </w:t>
      </w:r>
    </w:p>
    <w:p w:rsidR="006B5C12" w:rsidRPr="0023467D" w:rsidRDefault="006B5C12" w:rsidP="006B5C12">
      <w:pPr>
        <w:pStyle w:val="Default"/>
      </w:pPr>
    </w:p>
    <w:p w:rsidR="006B5C12" w:rsidRPr="0023467D" w:rsidRDefault="006B5C12" w:rsidP="006B5C12">
      <w:pPr>
        <w:pStyle w:val="Default"/>
        <w:rPr>
          <w:color w:val="auto"/>
        </w:rPr>
      </w:pPr>
      <w:r w:rsidRPr="0023467D">
        <w:rPr>
          <w:color w:val="auto"/>
        </w:rPr>
        <w:tab/>
        <w:t xml:space="preserve">UFC: http://www.wbdg.org/ccb/browse_cat.php?o=29&amp;c=4 </w:t>
      </w:r>
    </w:p>
    <w:p w:rsidR="006B5C12" w:rsidRPr="0023467D" w:rsidRDefault="006B5C12" w:rsidP="006B5C12">
      <w:pPr>
        <w:pStyle w:val="Default"/>
        <w:jc w:val="both"/>
        <w:rPr>
          <w:color w:val="auto"/>
        </w:rPr>
      </w:pPr>
      <w:r w:rsidRPr="0023467D">
        <w:rPr>
          <w:color w:val="auto"/>
        </w:rPr>
        <w:t xml:space="preserve"> </w:t>
      </w:r>
      <w:r w:rsidRPr="0023467D">
        <w:rPr>
          <w:color w:val="auto"/>
        </w:rPr>
        <w:tab/>
        <w:t xml:space="preserve">NFPA 70: http://www.nfpa.org </w:t>
      </w:r>
    </w:p>
    <w:p w:rsidR="006B5C12" w:rsidRPr="0023467D" w:rsidRDefault="006B5C12" w:rsidP="006B5C12">
      <w:pPr>
        <w:rPr>
          <w:szCs w:val="24"/>
        </w:rPr>
      </w:pPr>
      <w:r w:rsidRPr="0023467D">
        <w:rPr>
          <w:szCs w:val="24"/>
        </w:rPr>
        <w:tab/>
        <w:t>NESC: http://www.standards.ieee.org/nesc</w:t>
      </w:r>
    </w:p>
    <w:p w:rsidR="006B5C12" w:rsidRPr="0023467D" w:rsidRDefault="006B5C12" w:rsidP="006B5C12">
      <w:pPr>
        <w:pStyle w:val="PlainText"/>
        <w:rPr>
          <w:rFonts w:ascii="Times New Roman" w:hAnsi="Times New Roman"/>
          <w:sz w:val="24"/>
          <w:szCs w:val="24"/>
        </w:rPr>
      </w:pPr>
    </w:p>
    <w:p w:rsidR="006B5C12" w:rsidRDefault="006B5C12" w:rsidP="002553AC">
      <w:pPr>
        <w:jc w:val="center"/>
        <w:rPr>
          <w:szCs w:val="24"/>
        </w:rPr>
      </w:pPr>
      <w:r w:rsidRPr="0023467D" w:rsidDel="009740D2">
        <w:rPr>
          <w:szCs w:val="24"/>
        </w:rPr>
        <w:t xml:space="preserve"> </w:t>
      </w:r>
      <w:r w:rsidRPr="0023467D">
        <w:rPr>
          <w:szCs w:val="24"/>
        </w:rPr>
        <w:t>(End of Clause)</w:t>
      </w:r>
      <w:r w:rsidRPr="0023467D">
        <w:rPr>
          <w:szCs w:val="24"/>
        </w:rPr>
        <w:tab/>
      </w:r>
    </w:p>
    <w:p w:rsidR="00C46601" w:rsidRDefault="00C46601" w:rsidP="002553AC">
      <w:pPr>
        <w:jc w:val="center"/>
        <w:rPr>
          <w:szCs w:val="24"/>
        </w:rPr>
      </w:pPr>
    </w:p>
    <w:p w:rsidR="006B5C12" w:rsidRDefault="006B5C12" w:rsidP="006B5C12">
      <w:pPr>
        <w:autoSpaceDE w:val="0"/>
        <w:autoSpaceDN w:val="0"/>
        <w:adjustRightInd w:val="0"/>
        <w:ind w:firstLine="0"/>
        <w:rPr>
          <w:rFonts w:eastAsia="Calibri"/>
          <w:color w:val="000000"/>
          <w:szCs w:val="24"/>
          <w:lang w:bidi="ar-SA"/>
        </w:rPr>
      </w:pPr>
    </w:p>
    <w:p w:rsidR="00AE0E32" w:rsidRDefault="00AE0E32" w:rsidP="00AE0E32">
      <w:pPr>
        <w:tabs>
          <w:tab w:val="left" w:pos="720"/>
        </w:tabs>
        <w:rPr>
          <w:i/>
          <w:sz w:val="22"/>
        </w:rPr>
      </w:pPr>
      <w:r w:rsidRPr="001416B4">
        <w:rPr>
          <w:i/>
          <w:sz w:val="22"/>
        </w:rPr>
        <w:t xml:space="preserve">Due to increased incidents the following language shall be used in service contracts with performance in Afghanistan. </w:t>
      </w:r>
    </w:p>
    <w:p w:rsidR="00AE0E32" w:rsidRDefault="00AE0E32" w:rsidP="00AE0E32">
      <w:pPr>
        <w:tabs>
          <w:tab w:val="left" w:pos="720"/>
        </w:tabs>
        <w:rPr>
          <w:i/>
          <w:sz w:val="22"/>
        </w:rPr>
      </w:pPr>
    </w:p>
    <w:p w:rsidR="00AE0E32" w:rsidRPr="00551120" w:rsidRDefault="00AE0E32" w:rsidP="00AE0E32">
      <w:pPr>
        <w:numPr>
          <w:ilvl w:val="0"/>
          <w:numId w:val="15"/>
        </w:numPr>
        <w:tabs>
          <w:tab w:val="left" w:pos="360"/>
        </w:tabs>
        <w:spacing w:after="200" w:line="276" w:lineRule="auto"/>
        <w:ind w:firstLine="90"/>
        <w:contextualSpacing/>
        <w:rPr>
          <w:rFonts w:eastAsia="Calibri"/>
          <w:szCs w:val="24"/>
          <w:lang w:bidi="ar-SA"/>
        </w:rPr>
      </w:pPr>
      <w:r w:rsidRPr="00551120">
        <w:rPr>
          <w:rFonts w:eastAsia="Calibri"/>
          <w:szCs w:val="24"/>
          <w:lang w:bidi="ar-SA"/>
        </w:rPr>
        <w:t xml:space="preserve">Special Contract Requirements </w:t>
      </w:r>
    </w:p>
    <w:p w:rsidR="00AE0E32" w:rsidRPr="00551120" w:rsidRDefault="00AE0E32" w:rsidP="00AE0E32">
      <w:pPr>
        <w:ind w:firstLine="0"/>
        <w:rPr>
          <w:rFonts w:eastAsia="Calibri"/>
          <w:b/>
          <w:szCs w:val="24"/>
          <w:lang w:bidi="ar-SA"/>
        </w:rPr>
      </w:pPr>
    </w:p>
    <w:p w:rsidR="00AE0E32" w:rsidRPr="00551120" w:rsidRDefault="00AE0E32" w:rsidP="00AE0E32">
      <w:pPr>
        <w:tabs>
          <w:tab w:val="left" w:pos="720"/>
        </w:tabs>
        <w:ind w:left="720" w:hanging="360"/>
        <w:rPr>
          <w:rFonts w:eastAsia="Calibri"/>
          <w:szCs w:val="24"/>
          <w:lang w:bidi="ar-SA"/>
        </w:rPr>
      </w:pPr>
      <w:r w:rsidRPr="00551120">
        <w:rPr>
          <w:rFonts w:eastAsia="Calibri"/>
          <w:szCs w:val="24"/>
          <w:lang w:bidi="ar-SA"/>
        </w:rPr>
        <w:t xml:space="preserve">a. Definitions:  </w:t>
      </w:r>
    </w:p>
    <w:p w:rsidR="00AE0E32" w:rsidRPr="00551120" w:rsidRDefault="00AE0E32" w:rsidP="00AE0E32">
      <w:pPr>
        <w:tabs>
          <w:tab w:val="left" w:pos="720"/>
        </w:tabs>
        <w:ind w:left="720"/>
        <w:contextualSpacing/>
        <w:rPr>
          <w:rFonts w:eastAsia="Calibri"/>
          <w:i/>
          <w:szCs w:val="24"/>
          <w:lang w:bidi="ar-SA"/>
        </w:rPr>
      </w:pPr>
    </w:p>
    <w:p w:rsidR="00AE0E32" w:rsidRPr="00551120" w:rsidRDefault="00AE0E32" w:rsidP="00AE0E32">
      <w:pPr>
        <w:tabs>
          <w:tab w:val="left" w:pos="720"/>
        </w:tabs>
        <w:ind w:firstLine="630"/>
        <w:contextualSpacing/>
        <w:rPr>
          <w:rFonts w:eastAsia="Calibri"/>
          <w:szCs w:val="24"/>
          <w:lang w:bidi="ar-SA"/>
        </w:rPr>
      </w:pPr>
      <w:r w:rsidRPr="00551120">
        <w:rPr>
          <w:rFonts w:eastAsia="Calibri"/>
          <w:szCs w:val="24"/>
          <w:lang w:bidi="ar-SA"/>
        </w:rPr>
        <w:t>“Discrimination” includes discrimination on the basis of race, color, national origin, religion, sex.</w:t>
      </w:r>
    </w:p>
    <w:p w:rsidR="00AE0E32" w:rsidRPr="00551120" w:rsidRDefault="00AE0E32" w:rsidP="00AE0E32">
      <w:pPr>
        <w:tabs>
          <w:tab w:val="left" w:pos="1080"/>
        </w:tabs>
        <w:ind w:firstLine="720"/>
        <w:contextualSpacing/>
        <w:rPr>
          <w:rFonts w:eastAsia="Calibri"/>
          <w:szCs w:val="24"/>
          <w:lang w:bidi="ar-SA"/>
        </w:rPr>
      </w:pPr>
    </w:p>
    <w:p w:rsidR="00AE0E32" w:rsidRPr="00551120" w:rsidRDefault="00AE0E32" w:rsidP="00AE0E32">
      <w:pPr>
        <w:spacing w:after="200"/>
        <w:ind w:firstLine="630"/>
        <w:contextualSpacing/>
        <w:rPr>
          <w:rFonts w:eastAsia="Calibri"/>
          <w:szCs w:val="24"/>
          <w:lang w:bidi="ar-SA"/>
        </w:rPr>
      </w:pPr>
      <w:r w:rsidRPr="00551120">
        <w:rPr>
          <w:rFonts w:eastAsia="Calibri"/>
          <w:szCs w:val="24"/>
          <w:lang w:bidi="ar-SA"/>
        </w:rPr>
        <w:t>“Sexual Assault” is a crime defined as intentional sexual contact, characterized by use of force, physical threat or abuse of authority or when the victim does not or cannot consent. Sexual assault includes rape, nonconsensual sodomy (oral or anal sex), indecent assault (unwanted, inappropriate sexual contact or fondling), or attempts to commit these acts. Sexual assault can occur without regard to gender or spousal relationship or age of victim. “Consent” will not be deemed or construed to mean the failure by the victim to offer physical resistance.  Consent is not given when a person uses force, threat of force, or coercion or when the victim is asleep, incapacitated,</w:t>
      </w:r>
    </w:p>
    <w:p w:rsidR="00AE0E32" w:rsidRPr="00551120" w:rsidRDefault="00AE0E32" w:rsidP="00AE0E32">
      <w:pPr>
        <w:ind w:firstLine="0"/>
        <w:contextualSpacing/>
        <w:rPr>
          <w:rFonts w:eastAsia="Calibri"/>
          <w:szCs w:val="24"/>
          <w:lang w:bidi="ar-SA"/>
        </w:rPr>
      </w:pPr>
      <w:r w:rsidRPr="00551120">
        <w:rPr>
          <w:rFonts w:eastAsia="Calibri"/>
          <w:szCs w:val="24"/>
          <w:lang w:bidi="ar-SA"/>
        </w:rPr>
        <w:t>or unconscious.</w:t>
      </w:r>
    </w:p>
    <w:p w:rsidR="00AE0E32" w:rsidRPr="00551120" w:rsidRDefault="00AE0E32" w:rsidP="00AE0E32">
      <w:pPr>
        <w:ind w:firstLine="0"/>
        <w:contextualSpacing/>
        <w:rPr>
          <w:rFonts w:eastAsia="Calibri"/>
          <w:szCs w:val="24"/>
          <w:lang w:bidi="ar-SA"/>
        </w:rPr>
      </w:pPr>
    </w:p>
    <w:p w:rsidR="00AE0E32" w:rsidRPr="00551120" w:rsidRDefault="00AE0E32" w:rsidP="00AE0E32">
      <w:pPr>
        <w:tabs>
          <w:tab w:val="left" w:pos="810"/>
          <w:tab w:val="left" w:pos="900"/>
        </w:tabs>
        <w:ind w:firstLine="630"/>
        <w:contextualSpacing/>
        <w:rPr>
          <w:rFonts w:eastAsia="Calibri"/>
          <w:szCs w:val="24"/>
          <w:lang w:bidi="ar-SA"/>
        </w:rPr>
      </w:pPr>
      <w:r w:rsidRPr="00551120">
        <w:rPr>
          <w:rFonts w:eastAsia="Calibri"/>
          <w:szCs w:val="24"/>
          <w:lang w:bidi="ar-SA"/>
        </w:rPr>
        <w:t xml:space="preserve">“Sexual Harassment” is a form of sex discrimination that involves unwelcome sexual advances, requests for sexual favors, and other verbal or physical conduct of a sexual nature when: </w:t>
      </w:r>
    </w:p>
    <w:p w:rsidR="00AE0E32" w:rsidRPr="00551120" w:rsidRDefault="00AE0E32" w:rsidP="00AE0E32">
      <w:pPr>
        <w:tabs>
          <w:tab w:val="left" w:pos="810"/>
          <w:tab w:val="left" w:pos="900"/>
        </w:tabs>
        <w:spacing w:after="200"/>
        <w:ind w:firstLine="720"/>
        <w:contextualSpacing/>
        <w:rPr>
          <w:rFonts w:eastAsia="Calibri"/>
          <w:szCs w:val="24"/>
          <w:lang w:bidi="ar-SA"/>
        </w:rPr>
      </w:pPr>
    </w:p>
    <w:p w:rsidR="00AE0E32" w:rsidRPr="00551120" w:rsidRDefault="00AE0E32" w:rsidP="00AE0E32">
      <w:pPr>
        <w:spacing w:after="200"/>
        <w:ind w:firstLine="630"/>
        <w:contextualSpacing/>
        <w:rPr>
          <w:rFonts w:eastAsia="Calibri"/>
          <w:szCs w:val="24"/>
          <w:lang w:bidi="ar-SA"/>
        </w:rPr>
      </w:pPr>
      <w:r w:rsidRPr="00551120">
        <w:rPr>
          <w:rFonts w:eastAsia="Calibri"/>
          <w:szCs w:val="24"/>
          <w:lang w:bidi="ar-SA"/>
        </w:rPr>
        <w:t xml:space="preserve">(1) Submission to such conduct is made either explicitly or implicitly a term or condition of a person's job, pay, or career, or </w:t>
      </w:r>
    </w:p>
    <w:p w:rsidR="00AE0E32" w:rsidRPr="00551120" w:rsidRDefault="00AE0E32" w:rsidP="00AE0E32">
      <w:pPr>
        <w:spacing w:after="200"/>
        <w:ind w:left="720" w:firstLine="630"/>
        <w:contextualSpacing/>
        <w:rPr>
          <w:rFonts w:eastAsia="Calibri"/>
          <w:szCs w:val="24"/>
          <w:lang w:bidi="ar-SA"/>
        </w:rPr>
      </w:pPr>
    </w:p>
    <w:p w:rsidR="00AE0E32" w:rsidRPr="00551120" w:rsidRDefault="00AE0E32" w:rsidP="00AE0E32">
      <w:pPr>
        <w:spacing w:after="200"/>
        <w:ind w:firstLine="630"/>
        <w:contextualSpacing/>
        <w:rPr>
          <w:rFonts w:eastAsia="Calibri"/>
          <w:szCs w:val="24"/>
          <w:lang w:bidi="ar-SA"/>
        </w:rPr>
      </w:pPr>
      <w:r w:rsidRPr="00551120">
        <w:rPr>
          <w:rFonts w:eastAsia="Calibri"/>
          <w:szCs w:val="24"/>
          <w:lang w:bidi="ar-SA"/>
        </w:rPr>
        <w:t xml:space="preserve">(2) Submission to or rejection of such conduct by a person is used as a basis for career or employment decisions affecting that person, or </w:t>
      </w:r>
    </w:p>
    <w:p w:rsidR="00AE0E32" w:rsidRPr="00551120" w:rsidRDefault="00AE0E32" w:rsidP="00AE0E32">
      <w:pPr>
        <w:spacing w:after="200"/>
        <w:ind w:left="720" w:firstLine="630"/>
        <w:contextualSpacing/>
        <w:rPr>
          <w:rFonts w:eastAsia="Calibri"/>
          <w:szCs w:val="24"/>
          <w:lang w:bidi="ar-SA"/>
        </w:rPr>
      </w:pPr>
    </w:p>
    <w:p w:rsidR="00AE0E32" w:rsidRPr="00551120" w:rsidRDefault="00AE0E32" w:rsidP="00AE0E32">
      <w:pPr>
        <w:tabs>
          <w:tab w:val="left" w:pos="630"/>
        </w:tabs>
        <w:ind w:firstLine="630"/>
        <w:contextualSpacing/>
        <w:rPr>
          <w:rFonts w:eastAsia="Calibri"/>
          <w:szCs w:val="24"/>
          <w:lang w:bidi="ar-SA"/>
        </w:rPr>
      </w:pPr>
      <w:r w:rsidRPr="00551120">
        <w:rPr>
          <w:rFonts w:eastAsia="Calibri"/>
          <w:szCs w:val="24"/>
          <w:lang w:bidi="ar-SA"/>
        </w:rPr>
        <w:t xml:space="preserve">(3) Such conduct has the purpose or effect of unreasonably interfering with an individual's work performance or creates an intimidating, hostile, or offensive working environment. This definition emphasizes that workplace conduct, to be actionable as "abusive work environment" harassment, need not result in concrete psychological harm to the victim, but rather need only be so severe or pervasive that a reasonable person would perceive, and the victim does perceive, the work environment as hostile or offensive. Any person in a supervisory or command position who uses or condones any form of sexual behavior to control, influence, or affect the career, pay, or job of an employee is engaging in sexual harassment. Similarly, any employee who makes </w:t>
      </w:r>
      <w:r w:rsidRPr="00551120">
        <w:rPr>
          <w:rFonts w:eastAsia="Calibri"/>
          <w:szCs w:val="24"/>
          <w:lang w:bidi="ar-SA"/>
        </w:rPr>
        <w:lastRenderedPageBreak/>
        <w:t>deliberate or repeated unwelcome verbal comments, gestures, or physical contact of a sexual nature in the workplace is also engaging in sexual harassment.</w:t>
      </w:r>
    </w:p>
    <w:p w:rsidR="00AE0E32" w:rsidRPr="00551120" w:rsidRDefault="00AE0E32" w:rsidP="00AE0E32">
      <w:pPr>
        <w:ind w:firstLine="0"/>
        <w:contextualSpacing/>
        <w:rPr>
          <w:rFonts w:eastAsia="Calibri"/>
          <w:szCs w:val="24"/>
          <w:lang w:bidi="ar-SA"/>
        </w:rPr>
      </w:pPr>
      <w:r w:rsidRPr="00551120">
        <w:rPr>
          <w:rFonts w:eastAsia="Calibri"/>
          <w:szCs w:val="24"/>
          <w:lang w:bidi="ar-SA"/>
        </w:rPr>
        <w:t xml:space="preserve">        </w:t>
      </w:r>
    </w:p>
    <w:p w:rsidR="00AE0E32" w:rsidRPr="00551120" w:rsidRDefault="00AE0E32" w:rsidP="00AE0E32">
      <w:pPr>
        <w:autoSpaceDE w:val="0"/>
        <w:autoSpaceDN w:val="0"/>
        <w:adjustRightInd w:val="0"/>
        <w:ind w:firstLine="0"/>
        <w:rPr>
          <w:rFonts w:eastAsia="Calibri"/>
          <w:szCs w:val="24"/>
          <w:lang w:bidi="ar-SA"/>
        </w:rPr>
      </w:pPr>
      <w:r w:rsidRPr="00551120">
        <w:rPr>
          <w:rFonts w:eastAsia="Calibri"/>
          <w:szCs w:val="24"/>
          <w:lang w:bidi="ar-SA"/>
        </w:rPr>
        <w:t>2.  Compliance with laws and regulations</w:t>
      </w:r>
      <w:r w:rsidRPr="00551120">
        <w:rPr>
          <w:rFonts w:eastAsia="Calibri"/>
          <w:i/>
          <w:szCs w:val="24"/>
          <w:lang w:bidi="ar-SA"/>
        </w:rPr>
        <w:t xml:space="preserve">.  </w:t>
      </w:r>
    </w:p>
    <w:p w:rsidR="00AE0E32" w:rsidRPr="00551120" w:rsidRDefault="00AE0E32" w:rsidP="00AE0E32">
      <w:pPr>
        <w:tabs>
          <w:tab w:val="left" w:pos="1080"/>
        </w:tabs>
        <w:ind w:left="720" w:firstLine="0"/>
        <w:contextualSpacing/>
        <w:rPr>
          <w:rFonts w:eastAsia="Calibri"/>
          <w:szCs w:val="24"/>
          <w:lang w:bidi="ar-SA"/>
        </w:rPr>
      </w:pPr>
    </w:p>
    <w:p w:rsidR="00AE0E32" w:rsidRPr="00551120" w:rsidRDefault="00AE0E32" w:rsidP="00AE0E32">
      <w:pPr>
        <w:numPr>
          <w:ilvl w:val="0"/>
          <w:numId w:val="14"/>
        </w:numPr>
        <w:tabs>
          <w:tab w:val="left" w:pos="990"/>
        </w:tabs>
        <w:spacing w:after="200" w:line="276" w:lineRule="auto"/>
        <w:ind w:firstLine="540"/>
        <w:contextualSpacing/>
        <w:rPr>
          <w:rFonts w:eastAsia="Calibri"/>
          <w:szCs w:val="24"/>
          <w:lang w:bidi="ar-SA"/>
        </w:rPr>
      </w:pPr>
      <w:r w:rsidRPr="00551120">
        <w:rPr>
          <w:rFonts w:eastAsia="Calibri"/>
          <w:szCs w:val="24"/>
          <w:lang w:bidi="ar-SA"/>
        </w:rPr>
        <w:t xml:space="preserve">The Contractor shall enforce standards for discipline, appearance, conduct, and courtesy IAW the published CENTCOM, USFOR-A and/or Base Commander Standards.  For Contractors at Bagram Airfield (BAF) or for contractors transiting BAF, they must abide by the Commander Bagram Airfield (COMBAF) Standards of Conduct while performing at any level (prime or subcontractor) on BAF and any other installation and facility for which COMBAF standards are applicable, and as designated applicable to contractor personnel.  COMBAF Standards are published at: </w:t>
      </w:r>
      <w:hyperlink r:id="rId36" w:anchor="search=COMBAF%20Standards" w:history="1">
        <w:r w:rsidRPr="00551120">
          <w:rPr>
            <w:rFonts w:eastAsia="Calibri"/>
            <w:color w:val="0563C1"/>
            <w:szCs w:val="24"/>
            <w:u w:val="single"/>
            <w:lang w:bidi="ar-SA"/>
          </w:rPr>
          <w:t>http://usfora.afghan.swa.army.mil/baf/des/pmo/Shared%20Documents/COMBAF%20Standards%20Book%20as%20of%208OCT17.pdf#search=COMBAF%20Standards</w:t>
        </w:r>
      </w:hyperlink>
      <w:r w:rsidRPr="00551120">
        <w:rPr>
          <w:rFonts w:eastAsia="Calibri"/>
          <w:szCs w:val="24"/>
          <w:lang w:bidi="ar-SA"/>
        </w:rPr>
        <w:t xml:space="preserve">.  </w:t>
      </w:r>
    </w:p>
    <w:p w:rsidR="00AE0E32" w:rsidRPr="00551120" w:rsidRDefault="00AE0E32" w:rsidP="00AE0E32">
      <w:pPr>
        <w:tabs>
          <w:tab w:val="left" w:pos="1080"/>
        </w:tabs>
        <w:ind w:left="1080" w:firstLine="540"/>
        <w:contextualSpacing/>
        <w:rPr>
          <w:rFonts w:eastAsia="Calibri"/>
          <w:szCs w:val="24"/>
          <w:lang w:bidi="ar-SA"/>
        </w:rPr>
      </w:pPr>
    </w:p>
    <w:p w:rsidR="00AE0E32" w:rsidRPr="00551120" w:rsidRDefault="00AE0E32" w:rsidP="00AE0E32">
      <w:pPr>
        <w:tabs>
          <w:tab w:val="left" w:pos="1080"/>
        </w:tabs>
        <w:ind w:firstLine="540"/>
        <w:rPr>
          <w:rFonts w:eastAsia="Calibri"/>
          <w:szCs w:val="24"/>
          <w:lang w:bidi="ar-SA"/>
        </w:rPr>
      </w:pPr>
      <w:r w:rsidRPr="00551120">
        <w:rPr>
          <w:rFonts w:eastAsia="Calibri"/>
          <w:szCs w:val="24"/>
          <w:lang w:bidi="ar-SA"/>
        </w:rPr>
        <w:t>(b)  The Contractor is encouraged to resolve issues and concerns affecting discipline, appearance, conduct and courtesy in order to maintain good order and discipline and promote a positive work environment.  The Contractor shall:</w:t>
      </w:r>
    </w:p>
    <w:p w:rsidR="00AE0E32" w:rsidRPr="00551120" w:rsidRDefault="00AE0E32" w:rsidP="00AE0E32">
      <w:pPr>
        <w:tabs>
          <w:tab w:val="left" w:pos="1080"/>
        </w:tabs>
        <w:ind w:firstLine="540"/>
        <w:rPr>
          <w:rFonts w:eastAsia="Calibri"/>
          <w:szCs w:val="24"/>
          <w:lang w:bidi="ar-SA"/>
        </w:rPr>
      </w:pPr>
    </w:p>
    <w:p w:rsidR="00AE0E32" w:rsidRPr="00551120" w:rsidRDefault="00AE0E32" w:rsidP="00AE0E32">
      <w:pPr>
        <w:numPr>
          <w:ilvl w:val="0"/>
          <w:numId w:val="16"/>
        </w:numPr>
        <w:tabs>
          <w:tab w:val="left" w:pos="810"/>
          <w:tab w:val="left" w:pos="1170"/>
        </w:tabs>
        <w:spacing w:after="200" w:line="276" w:lineRule="auto"/>
        <w:ind w:firstLine="810"/>
        <w:contextualSpacing/>
        <w:rPr>
          <w:rFonts w:eastAsia="Calibri"/>
          <w:szCs w:val="24"/>
          <w:lang w:bidi="ar-SA"/>
        </w:rPr>
      </w:pPr>
      <w:r w:rsidRPr="00551120">
        <w:rPr>
          <w:rFonts w:eastAsia="Calibri"/>
          <w:szCs w:val="24"/>
          <w:lang w:bidi="ar-SA"/>
        </w:rPr>
        <w:t>Ensure employees are aware of their right to file a complaint of discrimination with their Human Resources office, the Contractor’s Equal Employment Opportunity (EEO) Manager if any, and/or directly to the Equal Employment Opportunity Commission (EEOC).</w:t>
      </w:r>
    </w:p>
    <w:p w:rsidR="00AE0E32" w:rsidRPr="00551120" w:rsidRDefault="00AE0E32" w:rsidP="00AE0E32">
      <w:pPr>
        <w:tabs>
          <w:tab w:val="left" w:pos="810"/>
          <w:tab w:val="left" w:pos="1170"/>
        </w:tabs>
        <w:ind w:left="990" w:firstLine="810"/>
        <w:contextualSpacing/>
        <w:rPr>
          <w:rFonts w:eastAsia="Calibri"/>
          <w:szCs w:val="24"/>
          <w:lang w:bidi="ar-SA"/>
        </w:rPr>
      </w:pPr>
    </w:p>
    <w:p w:rsidR="00AE0E32" w:rsidRPr="00551120" w:rsidRDefault="00AE0E32" w:rsidP="00AE0E32">
      <w:pPr>
        <w:numPr>
          <w:ilvl w:val="0"/>
          <w:numId w:val="16"/>
        </w:numPr>
        <w:tabs>
          <w:tab w:val="left" w:pos="810"/>
          <w:tab w:val="left" w:pos="1170"/>
        </w:tabs>
        <w:spacing w:after="200" w:line="276" w:lineRule="auto"/>
        <w:ind w:firstLine="810"/>
        <w:contextualSpacing/>
        <w:rPr>
          <w:rFonts w:eastAsia="Calibri"/>
          <w:szCs w:val="24"/>
          <w:lang w:bidi="ar-SA"/>
        </w:rPr>
      </w:pPr>
      <w:r w:rsidRPr="00551120">
        <w:rPr>
          <w:rFonts w:eastAsia="Calibri"/>
          <w:szCs w:val="24"/>
          <w:lang w:bidi="ar-SA"/>
        </w:rPr>
        <w:t>Ensure employees are aware that they can report discrimination to the Contracting Officer, however a complaint of harassment can only be filed with the entities listed in paragraph 2b(1) above.</w:t>
      </w:r>
    </w:p>
    <w:p w:rsidR="00AE0E32" w:rsidRPr="00551120" w:rsidRDefault="00AE0E32" w:rsidP="00AE0E32">
      <w:pPr>
        <w:tabs>
          <w:tab w:val="left" w:pos="1080"/>
        </w:tabs>
        <w:ind w:firstLine="990"/>
        <w:rPr>
          <w:rFonts w:eastAsia="Calibri"/>
          <w:szCs w:val="24"/>
          <w:lang w:bidi="ar-SA"/>
        </w:rPr>
      </w:pPr>
    </w:p>
    <w:p w:rsidR="00AE0E32" w:rsidRPr="00551120" w:rsidRDefault="00AE0E32" w:rsidP="00AE0E32">
      <w:pPr>
        <w:numPr>
          <w:ilvl w:val="0"/>
          <w:numId w:val="16"/>
        </w:numPr>
        <w:tabs>
          <w:tab w:val="left" w:pos="810"/>
          <w:tab w:val="left" w:pos="1170"/>
        </w:tabs>
        <w:spacing w:after="200" w:line="276" w:lineRule="auto"/>
        <w:ind w:firstLine="810"/>
        <w:contextualSpacing/>
        <w:rPr>
          <w:rFonts w:eastAsia="Calibri"/>
          <w:szCs w:val="24"/>
          <w:lang w:bidi="ar-SA"/>
        </w:rPr>
      </w:pPr>
      <w:r w:rsidRPr="00551120">
        <w:rPr>
          <w:rFonts w:eastAsia="Calibri"/>
          <w:szCs w:val="24"/>
          <w:lang w:bidi="ar-SA"/>
        </w:rPr>
        <w:t xml:space="preserve">Upon learning of an alleged (or actual) sexual assault, sexual harassment, hostile or abusive conduct, the Contractor shall immediately contact the Provost Marshal and follow-up with a Serious Incident Report in accordance with CDRL A00X.  </w:t>
      </w:r>
    </w:p>
    <w:p w:rsidR="00AE0E32" w:rsidRPr="00551120" w:rsidRDefault="00AE0E32" w:rsidP="00AE0E32">
      <w:pPr>
        <w:tabs>
          <w:tab w:val="left" w:pos="810"/>
        </w:tabs>
        <w:ind w:left="360" w:firstLine="0"/>
        <w:contextualSpacing/>
        <w:rPr>
          <w:rFonts w:eastAsia="Calibri"/>
          <w:szCs w:val="24"/>
          <w:lang w:bidi="ar-SA"/>
        </w:rPr>
      </w:pPr>
    </w:p>
    <w:p w:rsidR="00AE0E32" w:rsidRPr="00551120" w:rsidRDefault="00AE0E32" w:rsidP="00AE0E32">
      <w:pPr>
        <w:spacing w:after="200"/>
        <w:ind w:firstLine="0"/>
        <w:rPr>
          <w:rFonts w:eastAsia="Calibri"/>
          <w:szCs w:val="24"/>
          <w:lang w:bidi="ar-SA"/>
        </w:rPr>
      </w:pPr>
      <w:r w:rsidRPr="00551120">
        <w:rPr>
          <w:rFonts w:eastAsia="Calibri"/>
          <w:szCs w:val="24"/>
          <w:lang w:bidi="ar-SA"/>
        </w:rPr>
        <w:t xml:space="preserve">3.  Sexual Assault/Sexual Harassment and Awareness Policy. </w:t>
      </w:r>
    </w:p>
    <w:p w:rsidR="00AE0E32" w:rsidRPr="00551120" w:rsidRDefault="00AE0E32" w:rsidP="00AE0E32">
      <w:pPr>
        <w:spacing w:after="200"/>
        <w:ind w:firstLine="0"/>
        <w:rPr>
          <w:rFonts w:eastAsia="Calibri"/>
          <w:szCs w:val="24"/>
          <w:lang w:bidi="ar-SA"/>
        </w:rPr>
      </w:pPr>
      <w:r w:rsidRPr="00551120">
        <w:rPr>
          <w:rFonts w:eastAsia="Calibri"/>
          <w:szCs w:val="24"/>
          <w:lang w:bidi="ar-SA"/>
        </w:rPr>
        <w:t xml:space="preserve">       (a)  The contractor shall have a written sexual assault/sexual harassment policy published to all employees that addresses, at a minimum, the following: (i) the definitions of sexual assault and sexual harassment as defined above in paragraph 1a; (ii) a description of sexual harassment (iii) the Company’s internal complaint process and the company’s internal process for adjudication; (iv) the available channels through which an employee can report a sexual assault; and (v) protection against retaliation, coercion, and reprisal.</w:t>
      </w:r>
    </w:p>
    <w:p w:rsidR="00AE0E32" w:rsidRPr="00551120" w:rsidRDefault="00AE0E32" w:rsidP="00AE0E32">
      <w:pPr>
        <w:tabs>
          <w:tab w:val="left" w:pos="1080"/>
        </w:tabs>
        <w:spacing w:after="160"/>
        <w:ind w:firstLine="0"/>
        <w:rPr>
          <w:rFonts w:eastAsia="Calibri"/>
          <w:szCs w:val="24"/>
          <w:lang w:bidi="ar-SA"/>
        </w:rPr>
      </w:pPr>
      <w:r w:rsidRPr="00551120">
        <w:rPr>
          <w:rFonts w:eastAsia="Calibri"/>
          <w:szCs w:val="24"/>
          <w:lang w:bidi="ar-SA"/>
        </w:rPr>
        <w:lastRenderedPageBreak/>
        <w:t xml:space="preserve">        (b)  The policy shall address that victims of sexual assault shall be protected, treated with dignity and respect, and shall receive timely access to comprehensive healthcare (medical and mental health) treatment, including emergency care treatment and services.  Emergency care consists of emergency healthcare and the offer of a sexual assault forensic examination (SAFE) consistent with the Department of Justice protocol. The victim shall be advised that even if a SAFE is declined, the victim is encouraged (but not mandated) to seek medical care.  Contractor employees are only eligible to file an Unrestricted Report. Contractor employees will also be offered LIMITED Sexual Assault Prevention and Response or SAPR services, meaning the assistance of a Sexual Assault Response Coordinator (SARC) and a SAPR Victim Advocate (VA) while undergoing emergency care OCONUS. These limited emergency medical services (at a Military Treatment Facility) and SAPR services shall be provided at no cost by the USG to all DoD contractor personnel.  Limited medical services are: a SAFE exam and consultation regarding further care in accordance with DoDI 6495.02.</w:t>
      </w:r>
    </w:p>
    <w:p w:rsidR="00AE0E32" w:rsidRPr="00551120" w:rsidRDefault="00AE0E32" w:rsidP="00AE0E32">
      <w:pPr>
        <w:tabs>
          <w:tab w:val="left" w:pos="1080"/>
        </w:tabs>
        <w:spacing w:after="160"/>
        <w:ind w:firstLine="0"/>
        <w:rPr>
          <w:rFonts w:eastAsia="Calibri"/>
          <w:szCs w:val="24"/>
          <w:lang w:bidi="ar-SA"/>
        </w:rPr>
      </w:pPr>
      <w:r w:rsidRPr="00551120">
        <w:rPr>
          <w:rFonts w:eastAsia="Calibri"/>
          <w:szCs w:val="24"/>
          <w:lang w:bidi="ar-SA"/>
        </w:rPr>
        <w:t xml:space="preserve">       (c)  The contractor shall designate an employee credentialed in Victim Advocacy as the company POC (for more information regarding credentialing as a Victim Advocate visit the National Advocate Credentialing Program (NACP): </w:t>
      </w:r>
      <w:hyperlink r:id="rId37" w:history="1">
        <w:r w:rsidRPr="00551120">
          <w:rPr>
            <w:rFonts w:eastAsia="Calibri"/>
            <w:color w:val="0563C1"/>
            <w:szCs w:val="24"/>
            <w:u w:val="single"/>
            <w:lang w:bidi="ar-SA"/>
          </w:rPr>
          <w:t>https://www.thenacp.org</w:t>
        </w:r>
      </w:hyperlink>
      <w:r w:rsidRPr="00551120">
        <w:rPr>
          <w:rFonts w:eastAsia="Calibri"/>
          <w:color w:val="0563C1"/>
          <w:szCs w:val="24"/>
          <w:u w:val="single"/>
          <w:lang w:bidi="ar-SA"/>
        </w:rPr>
        <w:t>/).</w:t>
      </w:r>
    </w:p>
    <w:p w:rsidR="00AE0E32" w:rsidRPr="00551120" w:rsidRDefault="00AE0E32" w:rsidP="00AE0E32">
      <w:pPr>
        <w:tabs>
          <w:tab w:val="left" w:pos="720"/>
          <w:tab w:val="left" w:pos="1080"/>
        </w:tabs>
        <w:spacing w:after="160"/>
        <w:ind w:firstLine="0"/>
        <w:rPr>
          <w:rFonts w:eastAsia="Calibri"/>
          <w:szCs w:val="24"/>
          <w:lang w:bidi="ar-SA"/>
        </w:rPr>
      </w:pPr>
      <w:r w:rsidRPr="00551120">
        <w:rPr>
          <w:rFonts w:eastAsia="Calibri"/>
          <w:szCs w:val="24"/>
          <w:lang w:bidi="ar-SA"/>
        </w:rPr>
        <w:t xml:space="preserve">       (d)  The Contractor shall provide a Sexual Assault/Sexual Harassment and Awareness Training Plan in accordance with CDRL A00X. </w:t>
      </w:r>
    </w:p>
    <w:p w:rsidR="00AE0E32" w:rsidRPr="00551120" w:rsidRDefault="00AE0E32" w:rsidP="00AE0E32">
      <w:pPr>
        <w:ind w:firstLine="0"/>
        <w:rPr>
          <w:rFonts w:eastAsia="Calibri"/>
          <w:szCs w:val="24"/>
          <w:lang w:bidi="ar-SA"/>
        </w:rPr>
      </w:pPr>
      <w:r w:rsidRPr="00551120">
        <w:rPr>
          <w:rFonts w:eastAsia="Calibri"/>
          <w:szCs w:val="24"/>
          <w:lang w:bidi="ar-SA"/>
        </w:rPr>
        <w:t>4. CRC Processing and departure points.</w:t>
      </w:r>
    </w:p>
    <w:p w:rsidR="00AE0E32" w:rsidRPr="00551120" w:rsidRDefault="00AE0E32" w:rsidP="00AE0E32">
      <w:pPr>
        <w:ind w:firstLine="0"/>
        <w:rPr>
          <w:rFonts w:eastAsia="Calibri"/>
          <w:szCs w:val="24"/>
          <w:lang w:bidi="ar-SA"/>
        </w:rPr>
      </w:pPr>
    </w:p>
    <w:p w:rsidR="00AE0E32" w:rsidRPr="00551120" w:rsidRDefault="00AE0E32" w:rsidP="00AE0E32">
      <w:pPr>
        <w:numPr>
          <w:ilvl w:val="0"/>
          <w:numId w:val="17"/>
        </w:numPr>
        <w:tabs>
          <w:tab w:val="left" w:pos="810"/>
        </w:tabs>
        <w:spacing w:after="200" w:line="276" w:lineRule="auto"/>
        <w:ind w:left="90" w:firstLine="375"/>
        <w:contextualSpacing/>
        <w:rPr>
          <w:rFonts w:eastAsia="Calibri"/>
          <w:szCs w:val="24"/>
          <w:lang w:bidi="ar-SA"/>
        </w:rPr>
      </w:pPr>
      <w:r w:rsidRPr="00551120">
        <w:rPr>
          <w:rFonts w:eastAsia="Calibri"/>
          <w:szCs w:val="24"/>
          <w:lang w:bidi="ar-SA"/>
        </w:rPr>
        <w:t>Upon contract award the Contractor will coordinate with CRC reservations for in-bound personnel (see:</w:t>
      </w:r>
      <w:r w:rsidRPr="00551120">
        <w:rPr>
          <w:rFonts w:eastAsia="Calibri"/>
          <w:color w:val="000000"/>
          <w:szCs w:val="24"/>
          <w:lang w:bidi="ar-SA"/>
        </w:rPr>
        <w:t xml:space="preserve"> </w:t>
      </w:r>
      <w:hyperlink r:id="rId38" w:history="1">
        <w:r w:rsidRPr="00551120">
          <w:rPr>
            <w:rFonts w:eastAsia="Calibri"/>
            <w:color w:val="0563C1"/>
            <w:szCs w:val="24"/>
            <w:u w:val="single"/>
            <w:lang w:bidi="ar-SA"/>
          </w:rPr>
          <w:t>https://www.bliss.army.mil/CRC/</w:t>
        </w:r>
      </w:hyperlink>
      <w:r w:rsidRPr="00551120">
        <w:rPr>
          <w:rFonts w:eastAsia="Calibri"/>
          <w:color w:val="000000"/>
          <w:szCs w:val="24"/>
          <w:lang w:bidi="ar-SA"/>
        </w:rPr>
        <w:t>).</w:t>
      </w:r>
    </w:p>
    <w:p w:rsidR="00AE0E32" w:rsidRPr="00551120" w:rsidRDefault="00AE0E32" w:rsidP="00AE0E32">
      <w:pPr>
        <w:tabs>
          <w:tab w:val="left" w:pos="810"/>
        </w:tabs>
        <w:ind w:left="825" w:firstLine="0"/>
        <w:contextualSpacing/>
        <w:rPr>
          <w:rFonts w:eastAsia="Calibri"/>
          <w:szCs w:val="24"/>
          <w:lang w:bidi="ar-SA"/>
        </w:rPr>
      </w:pPr>
    </w:p>
    <w:p w:rsidR="00AE0E32" w:rsidRPr="00551120" w:rsidRDefault="00AE0E32" w:rsidP="00AE0E32">
      <w:pPr>
        <w:numPr>
          <w:ilvl w:val="0"/>
          <w:numId w:val="17"/>
        </w:numPr>
        <w:tabs>
          <w:tab w:val="left" w:pos="900"/>
        </w:tabs>
        <w:spacing w:after="200" w:line="276" w:lineRule="auto"/>
        <w:ind w:firstLine="465"/>
        <w:contextualSpacing/>
        <w:rPr>
          <w:rFonts w:eastAsia="Calibri"/>
          <w:szCs w:val="24"/>
          <w:lang w:bidi="ar-SA"/>
        </w:rPr>
      </w:pPr>
      <w:r w:rsidRPr="00551120">
        <w:rPr>
          <w:rFonts w:eastAsia="Calibri"/>
          <w:szCs w:val="24"/>
          <w:lang w:bidi="ar-SA"/>
        </w:rPr>
        <w:t xml:space="preserve">All US personnel shall report to the Continental US (CONUS) Replacement Center (CRC) at Ft. Bliss, Texas (or a DoD-approved equivalent process), for processing.  </w:t>
      </w:r>
    </w:p>
    <w:p w:rsidR="00AE0E32" w:rsidRPr="00551120" w:rsidRDefault="00AE0E32" w:rsidP="00AE0E32">
      <w:pPr>
        <w:tabs>
          <w:tab w:val="left" w:pos="810"/>
        </w:tabs>
        <w:ind w:left="825" w:firstLine="0"/>
        <w:contextualSpacing/>
        <w:rPr>
          <w:rFonts w:eastAsia="Calibri"/>
          <w:szCs w:val="24"/>
          <w:lang w:bidi="ar-SA"/>
        </w:rPr>
      </w:pPr>
    </w:p>
    <w:p w:rsidR="00AE0E32" w:rsidRPr="00551120" w:rsidRDefault="00AE0E32" w:rsidP="00AE0E32">
      <w:pPr>
        <w:numPr>
          <w:ilvl w:val="0"/>
          <w:numId w:val="17"/>
        </w:numPr>
        <w:tabs>
          <w:tab w:val="left" w:pos="900"/>
        </w:tabs>
        <w:spacing w:after="200" w:line="276" w:lineRule="auto"/>
        <w:ind w:left="90" w:firstLine="375"/>
        <w:contextualSpacing/>
        <w:rPr>
          <w:rFonts w:eastAsia="Calibri"/>
          <w:szCs w:val="24"/>
          <w:lang w:bidi="ar-SA"/>
        </w:rPr>
      </w:pPr>
      <w:r w:rsidRPr="00551120">
        <w:rPr>
          <w:rFonts w:eastAsia="Calibri"/>
          <w:szCs w:val="24"/>
          <w:lang w:bidi="ar-SA"/>
        </w:rPr>
        <w:t>All OCN personnel shall process through an DoD approved Non-CRC deployment center.</w:t>
      </w:r>
    </w:p>
    <w:p w:rsidR="00AE0E32" w:rsidRPr="00551120" w:rsidRDefault="00AE0E32" w:rsidP="00AE0E32">
      <w:pPr>
        <w:ind w:firstLine="1080"/>
        <w:rPr>
          <w:rFonts w:eastAsia="Calibri"/>
          <w:szCs w:val="24"/>
          <w:lang w:bidi="ar-SA"/>
        </w:rPr>
      </w:pPr>
    </w:p>
    <w:p w:rsidR="00AE0E32" w:rsidRPr="00551120" w:rsidRDefault="00AE0E32" w:rsidP="00AE0E32">
      <w:pPr>
        <w:ind w:firstLine="0"/>
        <w:rPr>
          <w:rFonts w:eastAsia="Calibri"/>
          <w:szCs w:val="24"/>
          <w:lang w:bidi="ar-SA"/>
        </w:rPr>
      </w:pPr>
      <w:r w:rsidRPr="00551120">
        <w:rPr>
          <w:rFonts w:eastAsia="Calibri"/>
          <w:szCs w:val="24"/>
          <w:lang w:bidi="ar-SA"/>
        </w:rPr>
        <w:t xml:space="preserve">5.  Medical.  The current medical screening, immunization, and vaccination requirements i.e. CENTCOM MOD 13, can be found at the Electronic Foreign Clearance Guide: </w:t>
      </w:r>
      <w:hyperlink r:id="rId39" w:history="1">
        <w:r w:rsidRPr="00551120">
          <w:rPr>
            <w:rFonts w:eastAsia="Calibri"/>
            <w:color w:val="0563C1"/>
            <w:szCs w:val="24"/>
            <w:u w:val="single"/>
            <w:lang w:bidi="ar-SA"/>
          </w:rPr>
          <w:t>https://www.fcg.pentagon.mil/fcg.cfm</w:t>
        </w:r>
      </w:hyperlink>
      <w:r w:rsidRPr="00551120">
        <w:rPr>
          <w:rFonts w:eastAsia="Calibri"/>
          <w:szCs w:val="24"/>
          <w:lang w:bidi="ar-SA"/>
        </w:rPr>
        <w:t>.</w:t>
      </w:r>
    </w:p>
    <w:p w:rsidR="00AE0E32" w:rsidRPr="00551120" w:rsidRDefault="00AE0E32" w:rsidP="00AE0E32">
      <w:pPr>
        <w:ind w:firstLine="0"/>
        <w:rPr>
          <w:rFonts w:eastAsia="Calibri"/>
          <w:szCs w:val="24"/>
          <w:lang w:bidi="ar-SA"/>
        </w:rPr>
      </w:pPr>
    </w:p>
    <w:p w:rsidR="00AE0E32" w:rsidRPr="00551120" w:rsidRDefault="00AE0E32" w:rsidP="00AE0E32">
      <w:pPr>
        <w:spacing w:after="200"/>
        <w:ind w:firstLine="0"/>
        <w:rPr>
          <w:rFonts w:eastAsia="Calibri"/>
          <w:szCs w:val="24"/>
          <w:lang w:bidi="ar-SA"/>
        </w:rPr>
      </w:pPr>
      <w:r w:rsidRPr="00551120">
        <w:rPr>
          <w:rFonts w:eastAsia="Calibri"/>
          <w:szCs w:val="24"/>
          <w:lang w:bidi="ar-SA"/>
        </w:rPr>
        <w:t>6. Subcontracts: The Contractor shall incorporate the substance of this Special Contract requirement in all subcontracts when performance is in the CJOA-A.</w:t>
      </w:r>
    </w:p>
    <w:p w:rsidR="00551120" w:rsidRDefault="00551120" w:rsidP="00551120">
      <w:pPr>
        <w:tabs>
          <w:tab w:val="left" w:pos="720"/>
        </w:tabs>
        <w:ind w:firstLine="0"/>
        <w:rPr>
          <w:i/>
          <w:szCs w:val="24"/>
        </w:rPr>
      </w:pPr>
    </w:p>
    <w:p w:rsidR="00AE0E32" w:rsidRPr="00551120" w:rsidRDefault="00AE0E32" w:rsidP="00551120">
      <w:pPr>
        <w:tabs>
          <w:tab w:val="left" w:pos="720"/>
        </w:tabs>
        <w:ind w:firstLine="0"/>
        <w:rPr>
          <w:b/>
          <w:szCs w:val="24"/>
        </w:rPr>
      </w:pPr>
      <w:r w:rsidRPr="00551120">
        <w:rPr>
          <w:i/>
          <w:szCs w:val="24"/>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0" o:title=""/>
          </v:shape>
          <o:OLEObject Type="Embed" ProgID="Acrobat.Document.DC" ShapeID="_x0000_i1025" DrawAspect="Icon" ObjectID="_1611387904" r:id="rId41"/>
        </w:object>
      </w:r>
      <w:r w:rsidRPr="00551120">
        <w:rPr>
          <w:i/>
          <w:szCs w:val="24"/>
        </w:rPr>
        <w:t xml:space="preserve">     </w:t>
      </w:r>
      <w:r w:rsidRPr="00551120">
        <w:rPr>
          <w:i/>
          <w:szCs w:val="24"/>
        </w:rPr>
        <w:object w:dxaOrig="1531" w:dyaOrig="991">
          <v:shape id="_x0000_i1026" type="#_x0000_t75" style="width:76.5pt;height:49.5pt" o:ole="">
            <v:imagedata r:id="rId42" o:title=""/>
          </v:shape>
          <o:OLEObject Type="Embed" ProgID="Acrobat.Document.DC" ShapeID="_x0000_i1026" DrawAspect="Icon" ObjectID="_1611387905" r:id="rId43"/>
        </w:object>
      </w:r>
      <w:r w:rsidR="00551120">
        <w:rPr>
          <w:i/>
          <w:szCs w:val="24"/>
        </w:rPr>
        <w:t xml:space="preserve">   </w:t>
      </w:r>
      <w:r w:rsidR="00551120" w:rsidRPr="00551120">
        <w:rPr>
          <w:szCs w:val="24"/>
        </w:rPr>
        <w:object w:dxaOrig="1531" w:dyaOrig="991">
          <v:shape id="_x0000_i1027" type="#_x0000_t75" style="width:76.5pt;height:49.5pt" o:ole="">
            <v:imagedata r:id="rId44" o:title=""/>
          </v:shape>
          <o:OLEObject Type="Embed" ProgID="Acrobat.Document.DC" ShapeID="_x0000_i1027" DrawAspect="Icon" ObjectID="_1611387906" r:id="rId45"/>
        </w:object>
      </w:r>
      <w:r w:rsidR="00551120">
        <w:rPr>
          <w:szCs w:val="24"/>
        </w:rPr>
        <w:t xml:space="preserve">   </w:t>
      </w:r>
      <w:r w:rsidR="00551120" w:rsidRPr="00551120">
        <w:rPr>
          <w:szCs w:val="24"/>
        </w:rPr>
        <w:object w:dxaOrig="1531" w:dyaOrig="991">
          <v:shape id="_x0000_i1028" type="#_x0000_t75" style="width:76.5pt;height:49.5pt" o:ole="">
            <v:imagedata r:id="rId46" o:title=""/>
          </v:shape>
          <o:OLEObject Type="Embed" ProgID="Acrobat.Document.DC" ShapeID="_x0000_i1028" DrawAspect="Icon" ObjectID="_1611387907" r:id="rId47"/>
        </w:object>
      </w:r>
      <w:r w:rsidR="00551120">
        <w:rPr>
          <w:szCs w:val="24"/>
        </w:rPr>
        <w:t xml:space="preserve">   </w:t>
      </w:r>
      <w:r w:rsidR="00551120" w:rsidRPr="00551120">
        <w:rPr>
          <w:szCs w:val="24"/>
        </w:rPr>
        <w:object w:dxaOrig="1531" w:dyaOrig="991">
          <v:shape id="_x0000_i1029" type="#_x0000_t75" style="width:76.5pt;height:49.5pt" o:ole="">
            <v:imagedata r:id="rId42" o:title=""/>
          </v:shape>
          <o:OLEObject Type="Embed" ProgID="Acrobat.Document.DC" ShapeID="_x0000_i1029" DrawAspect="Icon" ObjectID="_1611387908" r:id="rId48"/>
        </w:object>
      </w:r>
    </w:p>
    <w:p w:rsidR="00AE0E32" w:rsidRPr="00551120" w:rsidRDefault="00AE0E32" w:rsidP="00AE0E32">
      <w:pPr>
        <w:tabs>
          <w:tab w:val="left" w:pos="720"/>
        </w:tabs>
        <w:rPr>
          <w:szCs w:val="24"/>
        </w:rPr>
      </w:pPr>
      <w:r w:rsidRPr="00551120" w:rsidDel="00B00EC0">
        <w:rPr>
          <w:b/>
          <w:szCs w:val="24"/>
          <w:highlight w:val="green"/>
        </w:rPr>
        <w:t xml:space="preserve"> </w:t>
      </w:r>
    </w:p>
    <w:sectPr w:rsidR="00AE0E32" w:rsidRPr="00551120" w:rsidSect="00E90CA0">
      <w:footerReference w:type="defaul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14" w:rsidRDefault="00A06B14" w:rsidP="00FA6361">
      <w:r>
        <w:separator/>
      </w:r>
    </w:p>
  </w:endnote>
  <w:endnote w:type="continuationSeparator" w:id="0">
    <w:p w:rsidR="00A06B14" w:rsidRDefault="00A06B14" w:rsidP="00FA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32" w:rsidRDefault="00AE0E32" w:rsidP="009B7BFB">
    <w:pPr>
      <w:pStyle w:val="Footer"/>
    </w:pPr>
  </w:p>
  <w:p w:rsidR="00AE0E32" w:rsidRDefault="00AE0E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32" w:rsidRDefault="00AE0E32">
    <w:pPr>
      <w:pStyle w:val="Footer"/>
      <w:jc w:val="center"/>
    </w:pPr>
    <w:r>
      <w:fldChar w:fldCharType="begin"/>
    </w:r>
    <w:r>
      <w:instrText xml:space="preserve"> PAGE   \* MERGEFORMAT </w:instrText>
    </w:r>
    <w:r>
      <w:fldChar w:fldCharType="separate"/>
    </w:r>
    <w:r w:rsidR="005F08DD">
      <w:rPr>
        <w:noProof/>
      </w:rPr>
      <w:t>57</w:t>
    </w:r>
    <w:r>
      <w:rPr>
        <w:noProof/>
      </w:rPr>
      <w:fldChar w:fldCharType="end"/>
    </w:r>
  </w:p>
  <w:p w:rsidR="00AE0E32" w:rsidRDefault="00AE0E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14" w:rsidRDefault="00A06B14" w:rsidP="00FA6361">
      <w:r>
        <w:separator/>
      </w:r>
    </w:p>
  </w:footnote>
  <w:footnote w:type="continuationSeparator" w:id="0">
    <w:p w:rsidR="00A06B14" w:rsidRDefault="00A06B14" w:rsidP="00FA6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095"/>
    <w:multiLevelType w:val="hybridMultilevel"/>
    <w:tmpl w:val="2B12C85C"/>
    <w:lvl w:ilvl="0" w:tplc="04090019">
      <w:start w:val="1"/>
      <w:numFmt w:val="lowerLetter"/>
      <w:lvlText w:val="%1."/>
      <w:lvlJc w:val="left"/>
      <w:pPr>
        <w:ind w:left="50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E07375"/>
    <w:multiLevelType w:val="multilevel"/>
    <w:tmpl w:val="216A37D4"/>
    <w:lvl w:ilvl="0">
      <w:start w:val="1"/>
      <w:numFmt w:val="lowerLetter"/>
      <w:lvlText w:val="(%1)"/>
      <w:lvlJc w:val="left"/>
      <w:pPr>
        <w:ind w:left="360" w:hanging="360"/>
      </w:pPr>
      <w:rPr>
        <w:i w:val="0"/>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EC2D9A"/>
    <w:multiLevelType w:val="hybridMultilevel"/>
    <w:tmpl w:val="44C0C60E"/>
    <w:lvl w:ilvl="0" w:tplc="2C02A37C">
      <w:start w:val="1"/>
      <w:numFmt w:val="decimal"/>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462243"/>
    <w:multiLevelType w:val="hybridMultilevel"/>
    <w:tmpl w:val="37F638E8"/>
    <w:lvl w:ilvl="0" w:tplc="B91A8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4A04FF"/>
    <w:multiLevelType w:val="multilevel"/>
    <w:tmpl w:val="45B0CC5A"/>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pStyle w:val="Style1"/>
      <w:lvlText w:val="(%3)"/>
      <w:lvlJc w:val="left"/>
      <w:pPr>
        <w:ind w:left="1080" w:hanging="360"/>
      </w:pPr>
      <w:rPr>
        <w:sz w:val="24"/>
        <w:szCs w:val="24"/>
      </w:r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7AD46E8"/>
    <w:multiLevelType w:val="hybridMultilevel"/>
    <w:tmpl w:val="C3B0E510"/>
    <w:lvl w:ilvl="0" w:tplc="BD46B574">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9A14100"/>
    <w:multiLevelType w:val="multilevel"/>
    <w:tmpl w:val="216A37D4"/>
    <w:lvl w:ilvl="0">
      <w:start w:val="1"/>
      <w:numFmt w:val="lowerLetter"/>
      <w:lvlText w:val="(%1)"/>
      <w:lvlJc w:val="left"/>
      <w:pPr>
        <w:ind w:left="360" w:hanging="360"/>
      </w:pPr>
      <w:rPr>
        <w:i w:val="0"/>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7A0820"/>
    <w:multiLevelType w:val="hybridMultilevel"/>
    <w:tmpl w:val="6EB8F4E6"/>
    <w:lvl w:ilvl="0" w:tplc="D6B0AF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610111"/>
    <w:multiLevelType w:val="hybridMultilevel"/>
    <w:tmpl w:val="A7C25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1F673C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1683C"/>
    <w:multiLevelType w:val="hybridMultilevel"/>
    <w:tmpl w:val="4094DE34"/>
    <w:lvl w:ilvl="0" w:tplc="3CF4D12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139DD"/>
    <w:multiLevelType w:val="hybridMultilevel"/>
    <w:tmpl w:val="F208A1D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05A6D6A"/>
    <w:multiLevelType w:val="multilevel"/>
    <w:tmpl w:val="216A37D4"/>
    <w:lvl w:ilvl="0">
      <w:start w:val="1"/>
      <w:numFmt w:val="lowerLetter"/>
      <w:lvlText w:val="(%1)"/>
      <w:lvlJc w:val="left"/>
      <w:pPr>
        <w:ind w:left="450" w:hanging="360"/>
      </w:pPr>
      <w:rPr>
        <w:i w:val="0"/>
      </w:rPr>
    </w:lvl>
    <w:lvl w:ilvl="1">
      <w:start w:val="1"/>
      <w:numFmt w:val="decimal"/>
      <w:lvlText w:val="(%2)"/>
      <w:lvlJc w:val="left"/>
      <w:pPr>
        <w:ind w:left="810" w:hanging="360"/>
      </w:pPr>
      <w:rPr>
        <w:b w:val="0"/>
      </w:r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2" w15:restartNumberingAfterBreak="0">
    <w:nsid w:val="753C5BBB"/>
    <w:multiLevelType w:val="multilevel"/>
    <w:tmpl w:val="8E3E6F16"/>
    <w:styleLink w:val="Style2"/>
    <w:lvl w:ilvl="0">
      <w:start w:val="7"/>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none"/>
      <w:lvlText w:val="(A)"/>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3" w15:restartNumberingAfterBreak="0">
    <w:nsid w:val="75A208F8"/>
    <w:multiLevelType w:val="hybridMultilevel"/>
    <w:tmpl w:val="24A89DB6"/>
    <w:lvl w:ilvl="0" w:tplc="0050591C">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75C31B88"/>
    <w:multiLevelType w:val="hybridMultilevel"/>
    <w:tmpl w:val="2312CE90"/>
    <w:lvl w:ilvl="0" w:tplc="636E0D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596143"/>
    <w:multiLevelType w:val="hybridMultilevel"/>
    <w:tmpl w:val="C07041D8"/>
    <w:lvl w:ilvl="0" w:tplc="5ACA82F4">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4"/>
  </w:num>
  <w:num w:numId="14">
    <w:abstractNumId w:val="7"/>
  </w:num>
  <w:num w:numId="15">
    <w:abstractNumId w:val="8"/>
  </w:num>
  <w:num w:numId="16">
    <w:abstractNumId w:val="9"/>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80"/>
    <w:rsid w:val="00002019"/>
    <w:rsid w:val="000027EE"/>
    <w:rsid w:val="00006F02"/>
    <w:rsid w:val="00011128"/>
    <w:rsid w:val="000149F9"/>
    <w:rsid w:val="00031F47"/>
    <w:rsid w:val="00050B4D"/>
    <w:rsid w:val="00052D7E"/>
    <w:rsid w:val="0005645F"/>
    <w:rsid w:val="00057AF0"/>
    <w:rsid w:val="000602D5"/>
    <w:rsid w:val="00063093"/>
    <w:rsid w:val="00064586"/>
    <w:rsid w:val="0006610D"/>
    <w:rsid w:val="00075670"/>
    <w:rsid w:val="000775E3"/>
    <w:rsid w:val="000A2FF6"/>
    <w:rsid w:val="000A419F"/>
    <w:rsid w:val="000B1286"/>
    <w:rsid w:val="000B14D8"/>
    <w:rsid w:val="000B7D5E"/>
    <w:rsid w:val="000C697A"/>
    <w:rsid w:val="000E1794"/>
    <w:rsid w:val="000E1D44"/>
    <w:rsid w:val="000F513E"/>
    <w:rsid w:val="000F64E0"/>
    <w:rsid w:val="000F73A6"/>
    <w:rsid w:val="00101DF9"/>
    <w:rsid w:val="00102A05"/>
    <w:rsid w:val="00102C43"/>
    <w:rsid w:val="0010620B"/>
    <w:rsid w:val="00107FA5"/>
    <w:rsid w:val="00110AE3"/>
    <w:rsid w:val="001205C2"/>
    <w:rsid w:val="001261DD"/>
    <w:rsid w:val="0013423B"/>
    <w:rsid w:val="0013431C"/>
    <w:rsid w:val="00134BAA"/>
    <w:rsid w:val="001416B4"/>
    <w:rsid w:val="001476F7"/>
    <w:rsid w:val="00151354"/>
    <w:rsid w:val="001577F0"/>
    <w:rsid w:val="00164A23"/>
    <w:rsid w:val="00165856"/>
    <w:rsid w:val="00165E20"/>
    <w:rsid w:val="00172AA0"/>
    <w:rsid w:val="0017439E"/>
    <w:rsid w:val="00175F17"/>
    <w:rsid w:val="001802CB"/>
    <w:rsid w:val="0019028D"/>
    <w:rsid w:val="001977CB"/>
    <w:rsid w:val="001A0300"/>
    <w:rsid w:val="001A6CF5"/>
    <w:rsid w:val="001B57C9"/>
    <w:rsid w:val="001D0432"/>
    <w:rsid w:val="001E01BD"/>
    <w:rsid w:val="001E0679"/>
    <w:rsid w:val="001E74CC"/>
    <w:rsid w:val="001F0E4B"/>
    <w:rsid w:val="00207971"/>
    <w:rsid w:val="002100BA"/>
    <w:rsid w:val="00214D65"/>
    <w:rsid w:val="00222972"/>
    <w:rsid w:val="00225421"/>
    <w:rsid w:val="00227A4E"/>
    <w:rsid w:val="00231F0C"/>
    <w:rsid w:val="00236C99"/>
    <w:rsid w:val="00253604"/>
    <w:rsid w:val="002553AC"/>
    <w:rsid w:val="00261144"/>
    <w:rsid w:val="002621BB"/>
    <w:rsid w:val="0026372D"/>
    <w:rsid w:val="002666C9"/>
    <w:rsid w:val="002834E3"/>
    <w:rsid w:val="00291108"/>
    <w:rsid w:val="0029278A"/>
    <w:rsid w:val="00293C26"/>
    <w:rsid w:val="002B7928"/>
    <w:rsid w:val="002C0EF8"/>
    <w:rsid w:val="002D0DCC"/>
    <w:rsid w:val="002D1767"/>
    <w:rsid w:val="002D1E47"/>
    <w:rsid w:val="002E1A17"/>
    <w:rsid w:val="002E3060"/>
    <w:rsid w:val="00301A72"/>
    <w:rsid w:val="003066B9"/>
    <w:rsid w:val="00311506"/>
    <w:rsid w:val="00336AB5"/>
    <w:rsid w:val="0034367D"/>
    <w:rsid w:val="00344061"/>
    <w:rsid w:val="00345153"/>
    <w:rsid w:val="00353082"/>
    <w:rsid w:val="00354D5F"/>
    <w:rsid w:val="003577CB"/>
    <w:rsid w:val="00360518"/>
    <w:rsid w:val="003629C1"/>
    <w:rsid w:val="003701B2"/>
    <w:rsid w:val="00377768"/>
    <w:rsid w:val="00384C4F"/>
    <w:rsid w:val="00384E81"/>
    <w:rsid w:val="003A2802"/>
    <w:rsid w:val="003A6039"/>
    <w:rsid w:val="003B11DA"/>
    <w:rsid w:val="003C2C70"/>
    <w:rsid w:val="003C7CD7"/>
    <w:rsid w:val="003D0562"/>
    <w:rsid w:val="003E5CAF"/>
    <w:rsid w:val="003F0237"/>
    <w:rsid w:val="00403DD3"/>
    <w:rsid w:val="00410B29"/>
    <w:rsid w:val="004127E8"/>
    <w:rsid w:val="004210A3"/>
    <w:rsid w:val="00424110"/>
    <w:rsid w:val="00425959"/>
    <w:rsid w:val="00425C05"/>
    <w:rsid w:val="00435515"/>
    <w:rsid w:val="0043783B"/>
    <w:rsid w:val="0044312F"/>
    <w:rsid w:val="0044552A"/>
    <w:rsid w:val="00446DDD"/>
    <w:rsid w:val="0044738E"/>
    <w:rsid w:val="0046677B"/>
    <w:rsid w:val="004853CC"/>
    <w:rsid w:val="00493A84"/>
    <w:rsid w:val="00494771"/>
    <w:rsid w:val="00494E11"/>
    <w:rsid w:val="004964A5"/>
    <w:rsid w:val="00497AB7"/>
    <w:rsid w:val="004A09AF"/>
    <w:rsid w:val="004A2793"/>
    <w:rsid w:val="004A33C2"/>
    <w:rsid w:val="004A37F4"/>
    <w:rsid w:val="004A721D"/>
    <w:rsid w:val="004B0955"/>
    <w:rsid w:val="004B5E11"/>
    <w:rsid w:val="004B5F44"/>
    <w:rsid w:val="004B65DA"/>
    <w:rsid w:val="004C5426"/>
    <w:rsid w:val="004C621B"/>
    <w:rsid w:val="004D1103"/>
    <w:rsid w:val="004D30A9"/>
    <w:rsid w:val="004D3744"/>
    <w:rsid w:val="004D467D"/>
    <w:rsid w:val="004E1A37"/>
    <w:rsid w:val="004F4306"/>
    <w:rsid w:val="00516C6A"/>
    <w:rsid w:val="005209F2"/>
    <w:rsid w:val="00524E5D"/>
    <w:rsid w:val="00540B40"/>
    <w:rsid w:val="00551120"/>
    <w:rsid w:val="00561F8E"/>
    <w:rsid w:val="0056237F"/>
    <w:rsid w:val="005637AE"/>
    <w:rsid w:val="00565639"/>
    <w:rsid w:val="00587A4F"/>
    <w:rsid w:val="005937E2"/>
    <w:rsid w:val="005A2F00"/>
    <w:rsid w:val="005A3DE4"/>
    <w:rsid w:val="005B43D3"/>
    <w:rsid w:val="005B681B"/>
    <w:rsid w:val="005C01BE"/>
    <w:rsid w:val="005C1B1E"/>
    <w:rsid w:val="005C4049"/>
    <w:rsid w:val="005C4EEB"/>
    <w:rsid w:val="005C76AA"/>
    <w:rsid w:val="005C7D75"/>
    <w:rsid w:val="005D21A0"/>
    <w:rsid w:val="005E19A6"/>
    <w:rsid w:val="005E29B3"/>
    <w:rsid w:val="005E3CF6"/>
    <w:rsid w:val="005F08DD"/>
    <w:rsid w:val="005F7AD3"/>
    <w:rsid w:val="0060179D"/>
    <w:rsid w:val="00601FF8"/>
    <w:rsid w:val="0060525E"/>
    <w:rsid w:val="00606B81"/>
    <w:rsid w:val="00613912"/>
    <w:rsid w:val="006151D8"/>
    <w:rsid w:val="006257CF"/>
    <w:rsid w:val="00636338"/>
    <w:rsid w:val="00640B10"/>
    <w:rsid w:val="00654798"/>
    <w:rsid w:val="00654D5A"/>
    <w:rsid w:val="006611D0"/>
    <w:rsid w:val="0066349E"/>
    <w:rsid w:val="0066594D"/>
    <w:rsid w:val="006718A7"/>
    <w:rsid w:val="00673F70"/>
    <w:rsid w:val="0068683E"/>
    <w:rsid w:val="0069053E"/>
    <w:rsid w:val="00693FA6"/>
    <w:rsid w:val="00694A0A"/>
    <w:rsid w:val="00695952"/>
    <w:rsid w:val="006A2285"/>
    <w:rsid w:val="006B278E"/>
    <w:rsid w:val="006B5C12"/>
    <w:rsid w:val="006B6F26"/>
    <w:rsid w:val="006E0C02"/>
    <w:rsid w:val="006F68E9"/>
    <w:rsid w:val="007013FB"/>
    <w:rsid w:val="00705C0A"/>
    <w:rsid w:val="00710BF7"/>
    <w:rsid w:val="00730B4A"/>
    <w:rsid w:val="007319E0"/>
    <w:rsid w:val="00736DDC"/>
    <w:rsid w:val="00744549"/>
    <w:rsid w:val="00761929"/>
    <w:rsid w:val="007619B6"/>
    <w:rsid w:val="00762ED9"/>
    <w:rsid w:val="007656BF"/>
    <w:rsid w:val="00765709"/>
    <w:rsid w:val="007714BE"/>
    <w:rsid w:val="0079784C"/>
    <w:rsid w:val="007A63F1"/>
    <w:rsid w:val="007B1A6B"/>
    <w:rsid w:val="007B3594"/>
    <w:rsid w:val="007C18BF"/>
    <w:rsid w:val="007C2A71"/>
    <w:rsid w:val="007D1978"/>
    <w:rsid w:val="007F3344"/>
    <w:rsid w:val="007F68DE"/>
    <w:rsid w:val="00801DDA"/>
    <w:rsid w:val="0081553E"/>
    <w:rsid w:val="00816980"/>
    <w:rsid w:val="00817DBD"/>
    <w:rsid w:val="00822F45"/>
    <w:rsid w:val="008268EE"/>
    <w:rsid w:val="0083341A"/>
    <w:rsid w:val="0083441C"/>
    <w:rsid w:val="00836D4A"/>
    <w:rsid w:val="008434B2"/>
    <w:rsid w:val="00843A8A"/>
    <w:rsid w:val="00845223"/>
    <w:rsid w:val="00854A03"/>
    <w:rsid w:val="00860DEA"/>
    <w:rsid w:val="0086765D"/>
    <w:rsid w:val="00874676"/>
    <w:rsid w:val="00881A42"/>
    <w:rsid w:val="008871EF"/>
    <w:rsid w:val="008873EA"/>
    <w:rsid w:val="008906F4"/>
    <w:rsid w:val="008B155C"/>
    <w:rsid w:val="008B6CFC"/>
    <w:rsid w:val="008C33F4"/>
    <w:rsid w:val="008D003B"/>
    <w:rsid w:val="008D315B"/>
    <w:rsid w:val="008F5CEA"/>
    <w:rsid w:val="00902B8A"/>
    <w:rsid w:val="0092114D"/>
    <w:rsid w:val="009500A9"/>
    <w:rsid w:val="00950F0A"/>
    <w:rsid w:val="009578A7"/>
    <w:rsid w:val="00961DC0"/>
    <w:rsid w:val="00966423"/>
    <w:rsid w:val="0096707E"/>
    <w:rsid w:val="0096768E"/>
    <w:rsid w:val="009828BA"/>
    <w:rsid w:val="00986D32"/>
    <w:rsid w:val="00993583"/>
    <w:rsid w:val="00993C0A"/>
    <w:rsid w:val="0099509B"/>
    <w:rsid w:val="009958EF"/>
    <w:rsid w:val="009A6089"/>
    <w:rsid w:val="009B14EC"/>
    <w:rsid w:val="009B6206"/>
    <w:rsid w:val="009B7BFB"/>
    <w:rsid w:val="009C1036"/>
    <w:rsid w:val="009C5E91"/>
    <w:rsid w:val="009C64D2"/>
    <w:rsid w:val="009E1515"/>
    <w:rsid w:val="009E4924"/>
    <w:rsid w:val="00A022FB"/>
    <w:rsid w:val="00A06B14"/>
    <w:rsid w:val="00A10C26"/>
    <w:rsid w:val="00A23EBB"/>
    <w:rsid w:val="00A27303"/>
    <w:rsid w:val="00A311A1"/>
    <w:rsid w:val="00A41811"/>
    <w:rsid w:val="00A43261"/>
    <w:rsid w:val="00A443BE"/>
    <w:rsid w:val="00A456F8"/>
    <w:rsid w:val="00A45BB0"/>
    <w:rsid w:val="00A50452"/>
    <w:rsid w:val="00A54AB5"/>
    <w:rsid w:val="00A65BFD"/>
    <w:rsid w:val="00A65D80"/>
    <w:rsid w:val="00A73649"/>
    <w:rsid w:val="00A74AED"/>
    <w:rsid w:val="00A82EAE"/>
    <w:rsid w:val="00A87928"/>
    <w:rsid w:val="00A903C7"/>
    <w:rsid w:val="00A91A0C"/>
    <w:rsid w:val="00AB0F9A"/>
    <w:rsid w:val="00AB7F3A"/>
    <w:rsid w:val="00AC3297"/>
    <w:rsid w:val="00AE0E32"/>
    <w:rsid w:val="00AE32D9"/>
    <w:rsid w:val="00AF0A4B"/>
    <w:rsid w:val="00AF7E2A"/>
    <w:rsid w:val="00B06B4D"/>
    <w:rsid w:val="00B06BFD"/>
    <w:rsid w:val="00B10562"/>
    <w:rsid w:val="00B16782"/>
    <w:rsid w:val="00B22921"/>
    <w:rsid w:val="00B239A3"/>
    <w:rsid w:val="00B2444E"/>
    <w:rsid w:val="00B24BC0"/>
    <w:rsid w:val="00B30F8A"/>
    <w:rsid w:val="00B347DA"/>
    <w:rsid w:val="00B34B21"/>
    <w:rsid w:val="00B369FD"/>
    <w:rsid w:val="00B37C0E"/>
    <w:rsid w:val="00B47843"/>
    <w:rsid w:val="00B54A44"/>
    <w:rsid w:val="00B55A6F"/>
    <w:rsid w:val="00B725DD"/>
    <w:rsid w:val="00B75B90"/>
    <w:rsid w:val="00B80C05"/>
    <w:rsid w:val="00B836F2"/>
    <w:rsid w:val="00B8394A"/>
    <w:rsid w:val="00B92DC5"/>
    <w:rsid w:val="00B96367"/>
    <w:rsid w:val="00BB3183"/>
    <w:rsid w:val="00BB3ADE"/>
    <w:rsid w:val="00BB483D"/>
    <w:rsid w:val="00BB52D0"/>
    <w:rsid w:val="00BC0BDB"/>
    <w:rsid w:val="00BD50EB"/>
    <w:rsid w:val="00BD68A6"/>
    <w:rsid w:val="00BE0BE6"/>
    <w:rsid w:val="00BE2E47"/>
    <w:rsid w:val="00BE4C14"/>
    <w:rsid w:val="00BE6A1B"/>
    <w:rsid w:val="00BF7D65"/>
    <w:rsid w:val="00C04564"/>
    <w:rsid w:val="00C122E4"/>
    <w:rsid w:val="00C24CBB"/>
    <w:rsid w:val="00C26C21"/>
    <w:rsid w:val="00C41CEB"/>
    <w:rsid w:val="00C46601"/>
    <w:rsid w:val="00C53170"/>
    <w:rsid w:val="00C61678"/>
    <w:rsid w:val="00C706BA"/>
    <w:rsid w:val="00C71CBF"/>
    <w:rsid w:val="00C757DB"/>
    <w:rsid w:val="00C82434"/>
    <w:rsid w:val="00C86630"/>
    <w:rsid w:val="00C93690"/>
    <w:rsid w:val="00C94D35"/>
    <w:rsid w:val="00C9678D"/>
    <w:rsid w:val="00CA59D7"/>
    <w:rsid w:val="00CA6647"/>
    <w:rsid w:val="00CB1997"/>
    <w:rsid w:val="00CB3095"/>
    <w:rsid w:val="00CB725F"/>
    <w:rsid w:val="00CD0BE2"/>
    <w:rsid w:val="00CD3DA5"/>
    <w:rsid w:val="00CE761A"/>
    <w:rsid w:val="00CF2C73"/>
    <w:rsid w:val="00D04E5E"/>
    <w:rsid w:val="00D10CA1"/>
    <w:rsid w:val="00D11BD7"/>
    <w:rsid w:val="00D2017C"/>
    <w:rsid w:val="00D3375E"/>
    <w:rsid w:val="00D33974"/>
    <w:rsid w:val="00D35C8B"/>
    <w:rsid w:val="00D3623A"/>
    <w:rsid w:val="00D432B5"/>
    <w:rsid w:val="00D456D3"/>
    <w:rsid w:val="00D46AC1"/>
    <w:rsid w:val="00D6295C"/>
    <w:rsid w:val="00D62F0F"/>
    <w:rsid w:val="00D72868"/>
    <w:rsid w:val="00D75634"/>
    <w:rsid w:val="00D86D49"/>
    <w:rsid w:val="00D939BF"/>
    <w:rsid w:val="00D94C73"/>
    <w:rsid w:val="00DA071E"/>
    <w:rsid w:val="00DA631F"/>
    <w:rsid w:val="00DC1800"/>
    <w:rsid w:val="00DC52DA"/>
    <w:rsid w:val="00DE5152"/>
    <w:rsid w:val="00DF06A4"/>
    <w:rsid w:val="00DF08D8"/>
    <w:rsid w:val="00DF3ACB"/>
    <w:rsid w:val="00DF6321"/>
    <w:rsid w:val="00DF6975"/>
    <w:rsid w:val="00E0163B"/>
    <w:rsid w:val="00E0687E"/>
    <w:rsid w:val="00E1036C"/>
    <w:rsid w:val="00E115E7"/>
    <w:rsid w:val="00E11EC2"/>
    <w:rsid w:val="00E12C6D"/>
    <w:rsid w:val="00E1641B"/>
    <w:rsid w:val="00E224FF"/>
    <w:rsid w:val="00E25A4A"/>
    <w:rsid w:val="00E34607"/>
    <w:rsid w:val="00E61C21"/>
    <w:rsid w:val="00E90CA0"/>
    <w:rsid w:val="00E92320"/>
    <w:rsid w:val="00E951EB"/>
    <w:rsid w:val="00EA5A8F"/>
    <w:rsid w:val="00EB0147"/>
    <w:rsid w:val="00EB0E1D"/>
    <w:rsid w:val="00EB1C87"/>
    <w:rsid w:val="00EB495A"/>
    <w:rsid w:val="00EC0C80"/>
    <w:rsid w:val="00EC183D"/>
    <w:rsid w:val="00EC2B78"/>
    <w:rsid w:val="00ED1C2C"/>
    <w:rsid w:val="00ED67E2"/>
    <w:rsid w:val="00ED7E8B"/>
    <w:rsid w:val="00EE6B01"/>
    <w:rsid w:val="00EF1C49"/>
    <w:rsid w:val="00EF42F4"/>
    <w:rsid w:val="00F01862"/>
    <w:rsid w:val="00F15323"/>
    <w:rsid w:val="00F1708C"/>
    <w:rsid w:val="00F17184"/>
    <w:rsid w:val="00F4198C"/>
    <w:rsid w:val="00F607D8"/>
    <w:rsid w:val="00F758E1"/>
    <w:rsid w:val="00F75A0E"/>
    <w:rsid w:val="00F854DD"/>
    <w:rsid w:val="00F86728"/>
    <w:rsid w:val="00F919F6"/>
    <w:rsid w:val="00F92A7A"/>
    <w:rsid w:val="00FA077E"/>
    <w:rsid w:val="00FA2295"/>
    <w:rsid w:val="00FA6361"/>
    <w:rsid w:val="00FB0322"/>
    <w:rsid w:val="00FB290C"/>
    <w:rsid w:val="00FC085B"/>
    <w:rsid w:val="00FC3688"/>
    <w:rsid w:val="00FC3A5B"/>
    <w:rsid w:val="00FC6C7D"/>
    <w:rsid w:val="00FD7364"/>
    <w:rsid w:val="00FE0D05"/>
    <w:rsid w:val="00FE2CCA"/>
    <w:rsid w:val="00FF4C0C"/>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525FA-E186-4955-B585-B04628AF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80"/>
    <w:pPr>
      <w:ind w:firstLine="360"/>
    </w:pPr>
    <w:rPr>
      <w:rFonts w:ascii="Times New Roman" w:eastAsia="Times New Roman" w:hAnsi="Times New Roman"/>
      <w:sz w:val="24"/>
      <w:szCs w:val="22"/>
      <w:lang w:bidi="en-US"/>
    </w:rPr>
  </w:style>
  <w:style w:type="paragraph" w:styleId="Heading1">
    <w:name w:val="heading 1"/>
    <w:basedOn w:val="Normal"/>
    <w:next w:val="Normal"/>
    <w:link w:val="Heading1Char"/>
    <w:uiPriority w:val="9"/>
    <w:qFormat/>
    <w:rsid w:val="006B5C12"/>
    <w:pPr>
      <w:spacing w:before="600" w:after="80"/>
      <w:ind w:firstLine="0"/>
      <w:outlineLvl w:val="0"/>
    </w:pPr>
    <w:rPr>
      <w:b/>
      <w:bCs/>
      <w:szCs w:val="24"/>
      <w:lang w:bidi="ar-SA"/>
    </w:rPr>
  </w:style>
  <w:style w:type="paragraph" w:styleId="Heading2">
    <w:name w:val="heading 2"/>
    <w:basedOn w:val="Normal"/>
    <w:next w:val="Normal"/>
    <w:link w:val="Heading2Char"/>
    <w:unhideWhenUsed/>
    <w:qFormat/>
    <w:rsid w:val="006B5C12"/>
    <w:pPr>
      <w:spacing w:before="200" w:after="80"/>
      <w:ind w:firstLine="0"/>
      <w:outlineLvl w:val="1"/>
    </w:pPr>
    <w:rPr>
      <w:b/>
      <w:color w:val="000000"/>
      <w:szCs w:val="24"/>
      <w:lang w:bidi="ar-SA"/>
    </w:rPr>
  </w:style>
  <w:style w:type="paragraph" w:styleId="Heading3">
    <w:name w:val="heading 3"/>
    <w:basedOn w:val="Normal"/>
    <w:next w:val="Normal"/>
    <w:link w:val="Heading3Char"/>
    <w:uiPriority w:val="9"/>
    <w:semiHidden/>
    <w:unhideWhenUsed/>
    <w:qFormat/>
    <w:rsid w:val="006B5C12"/>
    <w:pPr>
      <w:spacing w:before="120" w:after="120"/>
      <w:ind w:firstLine="0"/>
      <w:outlineLvl w:val="2"/>
    </w:pPr>
    <w:rPr>
      <w:b/>
      <w:szCs w:val="24"/>
      <w:lang w:bidi="ar-SA"/>
    </w:rPr>
  </w:style>
  <w:style w:type="paragraph" w:styleId="Heading4">
    <w:name w:val="heading 4"/>
    <w:basedOn w:val="Normal"/>
    <w:next w:val="Normal"/>
    <w:link w:val="Heading4Char"/>
    <w:uiPriority w:val="9"/>
    <w:unhideWhenUsed/>
    <w:qFormat/>
    <w:rsid w:val="006B5C12"/>
    <w:pPr>
      <w:pBdr>
        <w:bottom w:val="single" w:sz="4" w:space="2" w:color="B8CCE4"/>
      </w:pBdr>
      <w:spacing w:before="200" w:after="80"/>
      <w:ind w:firstLine="0"/>
      <w:outlineLvl w:val="3"/>
    </w:pPr>
    <w:rPr>
      <w:rFonts w:ascii="Cambria" w:hAnsi="Cambria"/>
      <w:i/>
      <w:iCs/>
      <w:color w:val="4F81BD"/>
      <w:szCs w:val="24"/>
      <w:lang w:bidi="ar-SA"/>
    </w:rPr>
  </w:style>
  <w:style w:type="paragraph" w:styleId="Heading5">
    <w:name w:val="heading 5"/>
    <w:basedOn w:val="Normal"/>
    <w:next w:val="Normal"/>
    <w:link w:val="Heading5Char"/>
    <w:uiPriority w:val="9"/>
    <w:semiHidden/>
    <w:unhideWhenUsed/>
    <w:qFormat/>
    <w:rsid w:val="006B5C12"/>
    <w:pPr>
      <w:spacing w:before="200" w:after="80"/>
      <w:ind w:firstLine="0"/>
      <w:outlineLvl w:val="4"/>
    </w:pPr>
    <w:rPr>
      <w:rFonts w:ascii="Cambria" w:hAnsi="Cambria"/>
      <w:color w:val="4F81BD"/>
      <w:sz w:val="20"/>
      <w:szCs w:val="20"/>
      <w:lang w:bidi="ar-SA"/>
    </w:rPr>
  </w:style>
  <w:style w:type="paragraph" w:styleId="Heading6">
    <w:name w:val="heading 6"/>
    <w:basedOn w:val="Normal"/>
    <w:next w:val="Normal"/>
    <w:link w:val="Heading6Char"/>
    <w:uiPriority w:val="9"/>
    <w:semiHidden/>
    <w:unhideWhenUsed/>
    <w:qFormat/>
    <w:rsid w:val="006B5C12"/>
    <w:pPr>
      <w:spacing w:before="280" w:after="100"/>
      <w:ind w:firstLine="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semiHidden/>
    <w:unhideWhenUsed/>
    <w:qFormat/>
    <w:rsid w:val="006B5C12"/>
    <w:pPr>
      <w:spacing w:before="320" w:after="100"/>
      <w:ind w:firstLine="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semiHidden/>
    <w:unhideWhenUsed/>
    <w:qFormat/>
    <w:rsid w:val="006B5C12"/>
    <w:pPr>
      <w:spacing w:before="320" w:after="100"/>
      <w:ind w:firstLine="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6B5C12"/>
    <w:pPr>
      <w:spacing w:before="320" w:after="100"/>
      <w:ind w:firstLine="0"/>
      <w:outlineLvl w:val="8"/>
    </w:pPr>
    <w:rPr>
      <w:rFonts w:ascii="Cambria"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6361"/>
    <w:pPr>
      <w:tabs>
        <w:tab w:val="center" w:pos="4680"/>
        <w:tab w:val="right" w:pos="9360"/>
      </w:tabs>
    </w:pPr>
  </w:style>
  <w:style w:type="character" w:customStyle="1" w:styleId="HeaderChar">
    <w:name w:val="Header Char"/>
    <w:basedOn w:val="DefaultParagraphFont"/>
    <w:link w:val="Header"/>
    <w:uiPriority w:val="99"/>
    <w:semiHidden/>
    <w:rsid w:val="00FA6361"/>
    <w:rPr>
      <w:rFonts w:ascii="Times New Roman" w:eastAsia="Times New Roman" w:hAnsi="Times New Roman"/>
      <w:sz w:val="24"/>
      <w:szCs w:val="22"/>
      <w:lang w:bidi="en-US"/>
    </w:rPr>
  </w:style>
  <w:style w:type="paragraph" w:styleId="Footer">
    <w:name w:val="footer"/>
    <w:basedOn w:val="Normal"/>
    <w:link w:val="FooterChar"/>
    <w:uiPriority w:val="99"/>
    <w:unhideWhenUsed/>
    <w:rsid w:val="00FA6361"/>
    <w:pPr>
      <w:tabs>
        <w:tab w:val="center" w:pos="4680"/>
        <w:tab w:val="right" w:pos="9360"/>
      </w:tabs>
    </w:pPr>
  </w:style>
  <w:style w:type="character" w:customStyle="1" w:styleId="FooterChar">
    <w:name w:val="Footer Char"/>
    <w:basedOn w:val="DefaultParagraphFont"/>
    <w:link w:val="Footer"/>
    <w:uiPriority w:val="99"/>
    <w:rsid w:val="00FA6361"/>
    <w:rPr>
      <w:rFonts w:ascii="Times New Roman" w:eastAsia="Times New Roman" w:hAnsi="Times New Roman"/>
      <w:sz w:val="24"/>
      <w:szCs w:val="22"/>
      <w:lang w:bidi="en-US"/>
    </w:rPr>
  </w:style>
  <w:style w:type="character" w:customStyle="1" w:styleId="Heading1Char">
    <w:name w:val="Heading 1 Char"/>
    <w:basedOn w:val="DefaultParagraphFont"/>
    <w:link w:val="Heading1"/>
    <w:uiPriority w:val="9"/>
    <w:rsid w:val="006B5C12"/>
    <w:rPr>
      <w:rFonts w:ascii="Times New Roman" w:eastAsia="Times New Roman" w:hAnsi="Times New Roman"/>
      <w:b/>
      <w:bCs/>
      <w:sz w:val="24"/>
      <w:szCs w:val="24"/>
    </w:rPr>
  </w:style>
  <w:style w:type="character" w:customStyle="1" w:styleId="Heading2Char">
    <w:name w:val="Heading 2 Char"/>
    <w:basedOn w:val="DefaultParagraphFont"/>
    <w:link w:val="Heading2"/>
    <w:rsid w:val="006B5C12"/>
    <w:rPr>
      <w:rFonts w:ascii="Times New Roman" w:eastAsia="Times New Roman" w:hAnsi="Times New Roman"/>
      <w:b/>
      <w:color w:val="000000"/>
      <w:sz w:val="24"/>
      <w:szCs w:val="24"/>
    </w:rPr>
  </w:style>
  <w:style w:type="character" w:customStyle="1" w:styleId="Heading3Char">
    <w:name w:val="Heading 3 Char"/>
    <w:basedOn w:val="DefaultParagraphFont"/>
    <w:link w:val="Heading3"/>
    <w:uiPriority w:val="9"/>
    <w:semiHidden/>
    <w:rsid w:val="006B5C12"/>
    <w:rPr>
      <w:rFonts w:ascii="Times New Roman" w:eastAsia="Times New Roman" w:hAnsi="Times New Roman"/>
      <w:b/>
      <w:sz w:val="24"/>
      <w:szCs w:val="24"/>
    </w:rPr>
  </w:style>
  <w:style w:type="character" w:customStyle="1" w:styleId="Heading4Char">
    <w:name w:val="Heading 4 Char"/>
    <w:basedOn w:val="DefaultParagraphFont"/>
    <w:link w:val="Heading4"/>
    <w:uiPriority w:val="9"/>
    <w:rsid w:val="006B5C12"/>
    <w:rPr>
      <w:rFonts w:ascii="Cambria" w:eastAsia="Times New Roman" w:hAnsi="Cambria"/>
      <w:i/>
      <w:iCs/>
      <w:color w:val="4F81BD"/>
      <w:sz w:val="24"/>
      <w:szCs w:val="24"/>
    </w:rPr>
  </w:style>
  <w:style w:type="character" w:customStyle="1" w:styleId="Heading5Char">
    <w:name w:val="Heading 5 Char"/>
    <w:basedOn w:val="DefaultParagraphFont"/>
    <w:link w:val="Heading5"/>
    <w:uiPriority w:val="9"/>
    <w:semiHidden/>
    <w:rsid w:val="006B5C12"/>
    <w:rPr>
      <w:rFonts w:ascii="Cambria" w:eastAsia="Times New Roman" w:hAnsi="Cambria"/>
      <w:color w:val="4F81BD"/>
    </w:rPr>
  </w:style>
  <w:style w:type="character" w:customStyle="1" w:styleId="Heading6Char">
    <w:name w:val="Heading 6 Char"/>
    <w:basedOn w:val="DefaultParagraphFont"/>
    <w:link w:val="Heading6"/>
    <w:uiPriority w:val="9"/>
    <w:semiHidden/>
    <w:rsid w:val="006B5C12"/>
    <w:rPr>
      <w:rFonts w:ascii="Cambria" w:eastAsia="Times New Roman" w:hAnsi="Cambria"/>
      <w:i/>
      <w:iCs/>
      <w:color w:val="4F81BD"/>
    </w:rPr>
  </w:style>
  <w:style w:type="character" w:customStyle="1" w:styleId="Heading7Char">
    <w:name w:val="Heading 7 Char"/>
    <w:basedOn w:val="DefaultParagraphFont"/>
    <w:link w:val="Heading7"/>
    <w:uiPriority w:val="9"/>
    <w:semiHidden/>
    <w:rsid w:val="006B5C12"/>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6B5C12"/>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6B5C12"/>
    <w:rPr>
      <w:rFonts w:ascii="Cambria" w:eastAsia="Times New Roman" w:hAnsi="Cambria"/>
      <w:i/>
      <w:iCs/>
      <w:color w:val="9BBB59"/>
    </w:rPr>
  </w:style>
  <w:style w:type="character" w:customStyle="1" w:styleId="NoSpacingChar">
    <w:name w:val="No Spacing Char"/>
    <w:basedOn w:val="DefaultParagraphFont"/>
    <w:link w:val="NoSpacing"/>
    <w:uiPriority w:val="1"/>
    <w:locked/>
    <w:rsid w:val="006B5C12"/>
    <w:rPr>
      <w:rFonts w:ascii="Times New Roman" w:hAnsi="Times New Roman"/>
      <w:sz w:val="24"/>
      <w:lang w:bidi="en-US"/>
    </w:rPr>
  </w:style>
  <w:style w:type="paragraph" w:styleId="NoSpacing">
    <w:name w:val="No Spacing"/>
    <w:basedOn w:val="Normal"/>
    <w:link w:val="NoSpacingChar"/>
    <w:uiPriority w:val="1"/>
    <w:qFormat/>
    <w:rsid w:val="006B5C12"/>
    <w:pPr>
      <w:ind w:firstLine="0"/>
    </w:pPr>
    <w:rPr>
      <w:rFonts w:eastAsia="Calibri"/>
      <w:szCs w:val="20"/>
    </w:rPr>
  </w:style>
  <w:style w:type="character" w:styleId="Hyperlink">
    <w:name w:val="Hyperlink"/>
    <w:uiPriority w:val="99"/>
    <w:unhideWhenUsed/>
    <w:rsid w:val="006B5C12"/>
    <w:rPr>
      <w:color w:val="0000FF"/>
      <w:u w:val="single"/>
    </w:rPr>
  </w:style>
  <w:style w:type="character" w:styleId="FollowedHyperlink">
    <w:name w:val="FollowedHyperlink"/>
    <w:uiPriority w:val="99"/>
    <w:semiHidden/>
    <w:unhideWhenUsed/>
    <w:rsid w:val="006B5C12"/>
    <w:rPr>
      <w:color w:val="800080"/>
      <w:u w:val="single"/>
    </w:rPr>
  </w:style>
  <w:style w:type="character" w:styleId="Emphasis">
    <w:name w:val="Emphasis"/>
    <w:uiPriority w:val="20"/>
    <w:qFormat/>
    <w:rsid w:val="006B5C12"/>
    <w:rPr>
      <w:b/>
      <w:bCs/>
      <w:i/>
      <w:iCs/>
      <w:color w:val="5A5A5A"/>
    </w:rPr>
  </w:style>
  <w:style w:type="character" w:styleId="Strong">
    <w:name w:val="Strong"/>
    <w:uiPriority w:val="22"/>
    <w:qFormat/>
    <w:rsid w:val="006B5C12"/>
    <w:rPr>
      <w:b/>
      <w:bCs/>
      <w:spacing w:val="0"/>
    </w:rPr>
  </w:style>
  <w:style w:type="character" w:customStyle="1" w:styleId="NormalWebChar">
    <w:name w:val="Normal (Web) Char"/>
    <w:link w:val="NormalWeb"/>
    <w:locked/>
    <w:rsid w:val="006B5C12"/>
    <w:rPr>
      <w:rFonts w:ascii="Times New Roman" w:hAnsi="Times New Roman"/>
      <w:sz w:val="24"/>
      <w:szCs w:val="24"/>
    </w:rPr>
  </w:style>
  <w:style w:type="paragraph" w:styleId="NormalWeb">
    <w:name w:val="Normal (Web)"/>
    <w:basedOn w:val="Normal"/>
    <w:link w:val="NormalWebChar"/>
    <w:uiPriority w:val="99"/>
    <w:unhideWhenUsed/>
    <w:rsid w:val="006B5C12"/>
    <w:pPr>
      <w:spacing w:before="100" w:beforeAutospacing="1" w:after="100" w:afterAutospacing="1"/>
    </w:pPr>
    <w:rPr>
      <w:rFonts w:eastAsia="Calibri"/>
      <w:szCs w:val="24"/>
      <w:lang w:bidi="ar-SA"/>
    </w:rPr>
  </w:style>
  <w:style w:type="paragraph" w:styleId="TOC1">
    <w:name w:val="toc 1"/>
    <w:basedOn w:val="Normal"/>
    <w:next w:val="Normal"/>
    <w:autoRedefine/>
    <w:uiPriority w:val="39"/>
    <w:semiHidden/>
    <w:unhideWhenUsed/>
    <w:rsid w:val="006B5C12"/>
    <w:pPr>
      <w:tabs>
        <w:tab w:val="right" w:leader="dot" w:pos="9350"/>
      </w:tabs>
      <w:spacing w:after="60"/>
      <w:ind w:left="1886" w:hanging="1440"/>
    </w:pPr>
    <w:rPr>
      <w:rFonts w:cs="Arial"/>
      <w:noProof/>
      <w:szCs w:val="24"/>
    </w:rPr>
  </w:style>
  <w:style w:type="paragraph" w:styleId="TOC2">
    <w:name w:val="toc 2"/>
    <w:basedOn w:val="Normal"/>
    <w:next w:val="Normal"/>
    <w:autoRedefine/>
    <w:uiPriority w:val="39"/>
    <w:semiHidden/>
    <w:unhideWhenUsed/>
    <w:qFormat/>
    <w:rsid w:val="006B5C12"/>
    <w:pPr>
      <w:tabs>
        <w:tab w:val="right" w:leader="dot" w:pos="9350"/>
      </w:tabs>
      <w:spacing w:after="100"/>
      <w:ind w:left="2246" w:hanging="1440"/>
    </w:pPr>
    <w:rPr>
      <w:noProof/>
      <w:szCs w:val="24"/>
    </w:rPr>
  </w:style>
  <w:style w:type="paragraph" w:styleId="TOC3">
    <w:name w:val="toc 3"/>
    <w:basedOn w:val="Normal"/>
    <w:next w:val="Normal"/>
    <w:autoRedefine/>
    <w:uiPriority w:val="39"/>
    <w:semiHidden/>
    <w:unhideWhenUsed/>
    <w:rsid w:val="006B5C12"/>
    <w:pPr>
      <w:tabs>
        <w:tab w:val="right" w:leader="dot" w:pos="9350"/>
      </w:tabs>
      <w:spacing w:after="100"/>
      <w:ind w:left="2131" w:hanging="864"/>
      <w:outlineLvl w:val="2"/>
    </w:pPr>
  </w:style>
  <w:style w:type="paragraph" w:styleId="CommentText">
    <w:name w:val="annotation text"/>
    <w:basedOn w:val="Normal"/>
    <w:link w:val="CommentTextChar"/>
    <w:uiPriority w:val="99"/>
    <w:semiHidden/>
    <w:unhideWhenUsed/>
    <w:rsid w:val="006B5C12"/>
    <w:rPr>
      <w:sz w:val="20"/>
      <w:szCs w:val="20"/>
    </w:rPr>
  </w:style>
  <w:style w:type="character" w:customStyle="1" w:styleId="CommentTextChar">
    <w:name w:val="Comment Text Char"/>
    <w:basedOn w:val="DefaultParagraphFont"/>
    <w:link w:val="CommentText"/>
    <w:uiPriority w:val="99"/>
    <w:semiHidden/>
    <w:rsid w:val="006B5C12"/>
    <w:rPr>
      <w:rFonts w:ascii="Times New Roman" w:eastAsia="Times New Roman" w:hAnsi="Times New Roman"/>
      <w:lang w:bidi="en-US"/>
    </w:rPr>
  </w:style>
  <w:style w:type="paragraph" w:styleId="Caption">
    <w:name w:val="caption"/>
    <w:basedOn w:val="Normal"/>
    <w:next w:val="Normal"/>
    <w:uiPriority w:val="35"/>
    <w:semiHidden/>
    <w:unhideWhenUsed/>
    <w:qFormat/>
    <w:rsid w:val="006B5C12"/>
    <w:rPr>
      <w:b/>
      <w:bCs/>
      <w:sz w:val="18"/>
      <w:szCs w:val="18"/>
    </w:rPr>
  </w:style>
  <w:style w:type="paragraph" w:styleId="Title">
    <w:name w:val="Title"/>
    <w:basedOn w:val="Normal"/>
    <w:next w:val="Normal"/>
    <w:link w:val="TitleChar"/>
    <w:uiPriority w:val="10"/>
    <w:qFormat/>
    <w:rsid w:val="006B5C12"/>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TitleChar">
    <w:name w:val="Title Char"/>
    <w:basedOn w:val="DefaultParagraphFont"/>
    <w:link w:val="Title"/>
    <w:uiPriority w:val="10"/>
    <w:rsid w:val="006B5C12"/>
    <w:rPr>
      <w:rFonts w:ascii="Cambria" w:eastAsia="Times New Roman" w:hAnsi="Cambria"/>
      <w:i/>
      <w:iCs/>
      <w:color w:val="243F60"/>
      <w:sz w:val="60"/>
      <w:szCs w:val="60"/>
    </w:rPr>
  </w:style>
  <w:style w:type="paragraph" w:styleId="Subtitle">
    <w:name w:val="Subtitle"/>
    <w:basedOn w:val="Normal"/>
    <w:next w:val="Normal"/>
    <w:link w:val="SubtitleChar"/>
    <w:uiPriority w:val="11"/>
    <w:qFormat/>
    <w:rsid w:val="006B5C12"/>
    <w:pPr>
      <w:spacing w:before="200" w:after="900"/>
      <w:ind w:firstLine="0"/>
      <w:jc w:val="right"/>
    </w:pPr>
    <w:rPr>
      <w:rFonts w:ascii="Calibri" w:hAnsi="Calibri"/>
      <w:i/>
      <w:iCs/>
      <w:szCs w:val="24"/>
      <w:lang w:bidi="ar-SA"/>
    </w:rPr>
  </w:style>
  <w:style w:type="character" w:customStyle="1" w:styleId="SubtitleChar">
    <w:name w:val="Subtitle Char"/>
    <w:basedOn w:val="DefaultParagraphFont"/>
    <w:link w:val="Subtitle"/>
    <w:uiPriority w:val="11"/>
    <w:rsid w:val="006B5C12"/>
    <w:rPr>
      <w:rFonts w:eastAsia="Times New Roman"/>
      <w:i/>
      <w:iCs/>
      <w:sz w:val="24"/>
      <w:szCs w:val="24"/>
    </w:rPr>
  </w:style>
  <w:style w:type="paragraph" w:styleId="PlainText">
    <w:name w:val="Plain Text"/>
    <w:basedOn w:val="Normal"/>
    <w:link w:val="PlainTextChar"/>
    <w:uiPriority w:val="99"/>
    <w:unhideWhenUsed/>
    <w:rsid w:val="006B5C12"/>
    <w:pPr>
      <w:overflowPunct w:val="0"/>
      <w:autoSpaceDE w:val="0"/>
      <w:autoSpaceDN w:val="0"/>
      <w:adjustRightInd w:val="0"/>
    </w:pPr>
    <w:rPr>
      <w:rFonts w:ascii="Courier New" w:hAnsi="Courier New"/>
      <w:sz w:val="20"/>
      <w:szCs w:val="20"/>
      <w:lang w:bidi="ar-SA"/>
    </w:rPr>
  </w:style>
  <w:style w:type="character" w:customStyle="1" w:styleId="PlainTextChar">
    <w:name w:val="Plain Text Char"/>
    <w:basedOn w:val="DefaultParagraphFont"/>
    <w:link w:val="PlainText"/>
    <w:uiPriority w:val="99"/>
    <w:rsid w:val="006B5C12"/>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6B5C12"/>
    <w:rPr>
      <w:b/>
      <w:bCs/>
    </w:rPr>
  </w:style>
  <w:style w:type="character" w:customStyle="1" w:styleId="CommentSubjectChar">
    <w:name w:val="Comment Subject Char"/>
    <w:basedOn w:val="CommentTextChar"/>
    <w:link w:val="CommentSubject"/>
    <w:uiPriority w:val="99"/>
    <w:semiHidden/>
    <w:rsid w:val="006B5C12"/>
    <w:rPr>
      <w:rFonts w:ascii="Times New Roman" w:eastAsia="Times New Roman" w:hAnsi="Times New Roman"/>
      <w:b/>
      <w:bCs/>
      <w:lang w:bidi="en-US"/>
    </w:rPr>
  </w:style>
  <w:style w:type="paragraph" w:styleId="BalloonText">
    <w:name w:val="Balloon Text"/>
    <w:basedOn w:val="Normal"/>
    <w:link w:val="BalloonTextChar"/>
    <w:uiPriority w:val="99"/>
    <w:semiHidden/>
    <w:unhideWhenUsed/>
    <w:rsid w:val="006B5C12"/>
    <w:rPr>
      <w:rFonts w:ascii="Tahoma" w:hAnsi="Tahoma"/>
      <w:sz w:val="16"/>
      <w:szCs w:val="16"/>
      <w:lang w:bidi="ar-SA"/>
    </w:rPr>
  </w:style>
  <w:style w:type="character" w:customStyle="1" w:styleId="BalloonTextChar">
    <w:name w:val="Balloon Text Char"/>
    <w:basedOn w:val="DefaultParagraphFont"/>
    <w:link w:val="BalloonText"/>
    <w:uiPriority w:val="99"/>
    <w:semiHidden/>
    <w:rsid w:val="006B5C12"/>
    <w:rPr>
      <w:rFonts w:ascii="Tahoma" w:eastAsia="Times New Roman" w:hAnsi="Tahoma"/>
      <w:sz w:val="16"/>
      <w:szCs w:val="16"/>
    </w:rPr>
  </w:style>
  <w:style w:type="paragraph" w:styleId="Revision">
    <w:name w:val="Revision"/>
    <w:uiPriority w:val="99"/>
    <w:semiHidden/>
    <w:rsid w:val="006B5C12"/>
    <w:rPr>
      <w:rFonts w:ascii="Times New Roman" w:eastAsia="Times New Roman" w:hAnsi="Times New Roman"/>
      <w:sz w:val="24"/>
      <w:szCs w:val="22"/>
      <w:lang w:bidi="en-US"/>
    </w:rPr>
  </w:style>
  <w:style w:type="character" w:customStyle="1" w:styleId="ListParagraphChar">
    <w:name w:val="List Paragraph Char"/>
    <w:link w:val="ListParagraph"/>
    <w:uiPriority w:val="34"/>
    <w:locked/>
    <w:rsid w:val="006B5C12"/>
    <w:rPr>
      <w:rFonts w:ascii="Times New Roman" w:hAnsi="Times New Roman"/>
      <w:sz w:val="24"/>
      <w:lang w:bidi="en-US"/>
    </w:rPr>
  </w:style>
  <w:style w:type="paragraph" w:styleId="ListParagraph">
    <w:name w:val="List Paragraph"/>
    <w:basedOn w:val="Normal"/>
    <w:link w:val="ListParagraphChar"/>
    <w:uiPriority w:val="1"/>
    <w:qFormat/>
    <w:rsid w:val="006B5C12"/>
    <w:pPr>
      <w:tabs>
        <w:tab w:val="left" w:pos="450"/>
      </w:tabs>
      <w:ind w:firstLine="0"/>
      <w:contextualSpacing/>
    </w:pPr>
    <w:rPr>
      <w:rFonts w:eastAsia="Calibri"/>
      <w:szCs w:val="20"/>
    </w:rPr>
  </w:style>
  <w:style w:type="paragraph" w:styleId="Quote">
    <w:name w:val="Quote"/>
    <w:basedOn w:val="Normal"/>
    <w:next w:val="Normal"/>
    <w:link w:val="QuoteChar"/>
    <w:uiPriority w:val="29"/>
    <w:qFormat/>
    <w:rsid w:val="006B5C12"/>
    <w:rPr>
      <w:rFonts w:ascii="Cambria" w:hAnsi="Cambria"/>
      <w:i/>
      <w:iCs/>
      <w:color w:val="5A5A5A"/>
      <w:sz w:val="20"/>
      <w:szCs w:val="20"/>
      <w:lang w:bidi="ar-SA"/>
    </w:rPr>
  </w:style>
  <w:style w:type="character" w:customStyle="1" w:styleId="QuoteChar">
    <w:name w:val="Quote Char"/>
    <w:basedOn w:val="DefaultParagraphFont"/>
    <w:link w:val="Quote"/>
    <w:uiPriority w:val="29"/>
    <w:rsid w:val="006B5C12"/>
    <w:rPr>
      <w:rFonts w:ascii="Cambria" w:eastAsia="Times New Roman" w:hAnsi="Cambria"/>
      <w:i/>
      <w:iCs/>
      <w:color w:val="5A5A5A"/>
    </w:rPr>
  </w:style>
  <w:style w:type="paragraph" w:styleId="IntenseQuote">
    <w:name w:val="Intense Quote"/>
    <w:basedOn w:val="Normal"/>
    <w:next w:val="Normal"/>
    <w:link w:val="IntenseQuoteChar"/>
    <w:uiPriority w:val="30"/>
    <w:qFormat/>
    <w:rsid w:val="006B5C1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bidi="ar-SA"/>
    </w:rPr>
  </w:style>
  <w:style w:type="character" w:customStyle="1" w:styleId="IntenseQuoteChar">
    <w:name w:val="Intense Quote Char"/>
    <w:basedOn w:val="DefaultParagraphFont"/>
    <w:link w:val="IntenseQuote"/>
    <w:uiPriority w:val="30"/>
    <w:rsid w:val="006B5C12"/>
    <w:rPr>
      <w:rFonts w:ascii="Cambria" w:eastAsia="Times New Roman" w:hAnsi="Cambria"/>
      <w:i/>
      <w:iCs/>
      <w:color w:val="FFFFFF"/>
      <w:sz w:val="24"/>
      <w:szCs w:val="24"/>
      <w:shd w:val="clear" w:color="auto" w:fill="4F81BD"/>
    </w:rPr>
  </w:style>
  <w:style w:type="paragraph" w:styleId="TOCHeading">
    <w:name w:val="TOC Heading"/>
    <w:basedOn w:val="Heading1"/>
    <w:next w:val="Normal"/>
    <w:uiPriority w:val="39"/>
    <w:semiHidden/>
    <w:unhideWhenUsed/>
    <w:qFormat/>
    <w:rsid w:val="006B5C12"/>
    <w:pPr>
      <w:outlineLvl w:val="9"/>
    </w:pPr>
    <w:rPr>
      <w:lang w:bidi="en-US"/>
    </w:rPr>
  </w:style>
  <w:style w:type="paragraph" w:customStyle="1" w:styleId="DFARS">
    <w:name w:val="DFARS"/>
    <w:basedOn w:val="Normal"/>
    <w:link w:val="DFARSChar"/>
    <w:rsid w:val="006B5C12"/>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customStyle="1" w:styleId="body">
    <w:name w:val="body"/>
    <w:basedOn w:val="Normal"/>
    <w:rsid w:val="006B5C12"/>
    <w:pPr>
      <w:spacing w:before="100" w:beforeAutospacing="1" w:after="100" w:afterAutospacing="1"/>
    </w:pPr>
    <w:rPr>
      <w:rFonts w:eastAsia="PMingLiU"/>
      <w:lang w:eastAsia="zh-TW"/>
    </w:rPr>
  </w:style>
  <w:style w:type="paragraph" w:customStyle="1" w:styleId="ClauseTitle">
    <w:name w:val="Clause Title"/>
    <w:basedOn w:val="Normal"/>
    <w:qFormat/>
    <w:rsid w:val="006B5C12"/>
    <w:pPr>
      <w:ind w:firstLine="0"/>
      <w:jc w:val="center"/>
    </w:pPr>
    <w:rPr>
      <w:b/>
      <w:szCs w:val="24"/>
    </w:rPr>
  </w:style>
  <w:style w:type="character" w:customStyle="1" w:styleId="Style1Char">
    <w:name w:val="Style1 Char"/>
    <w:basedOn w:val="ListParagraphChar"/>
    <w:link w:val="Style1"/>
    <w:locked/>
    <w:rsid w:val="006B5C12"/>
    <w:rPr>
      <w:rFonts w:ascii="Times New Roman" w:hAnsi="Times New Roman"/>
      <w:sz w:val="24"/>
      <w:lang w:bidi="en-US"/>
    </w:rPr>
  </w:style>
  <w:style w:type="paragraph" w:customStyle="1" w:styleId="Style1">
    <w:name w:val="Style1"/>
    <w:basedOn w:val="ListParagraph"/>
    <w:link w:val="Style1Char"/>
    <w:qFormat/>
    <w:rsid w:val="006B5C12"/>
    <w:pPr>
      <w:numPr>
        <w:ilvl w:val="2"/>
        <w:numId w:val="2"/>
      </w:numPr>
      <w:ind w:right="720"/>
      <w:jc w:val="both"/>
    </w:pPr>
  </w:style>
  <w:style w:type="paragraph" w:customStyle="1" w:styleId="TableHeaderText">
    <w:name w:val="Table Header Text"/>
    <w:basedOn w:val="Normal"/>
    <w:rsid w:val="006B5C12"/>
    <w:pPr>
      <w:ind w:firstLine="0"/>
      <w:jc w:val="center"/>
    </w:pPr>
    <w:rPr>
      <w:b/>
      <w:szCs w:val="20"/>
      <w:lang w:bidi="ar-SA"/>
    </w:rPr>
  </w:style>
  <w:style w:type="paragraph" w:customStyle="1" w:styleId="TableText">
    <w:name w:val="Table Text"/>
    <w:basedOn w:val="Normal"/>
    <w:rsid w:val="006B5C12"/>
    <w:pPr>
      <w:ind w:firstLine="0"/>
    </w:pPr>
    <w:rPr>
      <w:szCs w:val="20"/>
      <w:lang w:bidi="ar-SA"/>
    </w:rPr>
  </w:style>
  <w:style w:type="paragraph" w:customStyle="1" w:styleId="Default">
    <w:name w:val="Default"/>
    <w:rsid w:val="006B5C12"/>
    <w:pPr>
      <w:autoSpaceDE w:val="0"/>
      <w:autoSpaceDN w:val="0"/>
      <w:adjustRightInd w:val="0"/>
    </w:pPr>
    <w:rPr>
      <w:rFonts w:ascii="Times New Roman" w:eastAsia="Times New Roman" w:hAnsi="Times New Roman"/>
      <w:color w:val="000000"/>
      <w:sz w:val="24"/>
      <w:szCs w:val="24"/>
    </w:rPr>
  </w:style>
  <w:style w:type="paragraph" w:customStyle="1" w:styleId="CM52">
    <w:name w:val="CM52"/>
    <w:basedOn w:val="Default"/>
    <w:next w:val="Default"/>
    <w:uiPriority w:val="99"/>
    <w:rsid w:val="006B5C12"/>
    <w:rPr>
      <w:rFonts w:ascii="Arial" w:eastAsia="Calibri" w:hAnsi="Arial" w:cs="Arial"/>
      <w:color w:val="auto"/>
    </w:rPr>
  </w:style>
  <w:style w:type="character" w:styleId="FootnoteReference">
    <w:name w:val="footnote reference"/>
    <w:semiHidden/>
    <w:unhideWhenUsed/>
    <w:rsid w:val="006B5C12"/>
    <w:rPr>
      <w:vertAlign w:val="superscript"/>
    </w:rPr>
  </w:style>
  <w:style w:type="character" w:styleId="CommentReference">
    <w:name w:val="annotation reference"/>
    <w:uiPriority w:val="99"/>
    <w:semiHidden/>
    <w:unhideWhenUsed/>
    <w:rsid w:val="006B5C12"/>
    <w:rPr>
      <w:sz w:val="16"/>
      <w:szCs w:val="16"/>
    </w:rPr>
  </w:style>
  <w:style w:type="character" w:styleId="PlaceholderText">
    <w:name w:val="Placeholder Text"/>
    <w:uiPriority w:val="99"/>
    <w:semiHidden/>
    <w:rsid w:val="006B5C12"/>
    <w:rPr>
      <w:color w:val="808080"/>
    </w:rPr>
  </w:style>
  <w:style w:type="character" w:styleId="SubtleEmphasis">
    <w:name w:val="Subtle Emphasis"/>
    <w:uiPriority w:val="19"/>
    <w:qFormat/>
    <w:rsid w:val="006B5C12"/>
    <w:rPr>
      <w:i/>
      <w:iCs/>
      <w:color w:val="5A5A5A"/>
    </w:rPr>
  </w:style>
  <w:style w:type="character" w:styleId="IntenseEmphasis">
    <w:name w:val="Intense Emphasis"/>
    <w:uiPriority w:val="21"/>
    <w:qFormat/>
    <w:rsid w:val="006B5C12"/>
    <w:rPr>
      <w:b/>
      <w:bCs/>
      <w:i/>
      <w:iCs/>
      <w:color w:val="4F81BD"/>
      <w:sz w:val="22"/>
      <w:szCs w:val="22"/>
    </w:rPr>
  </w:style>
  <w:style w:type="character" w:styleId="SubtleReference">
    <w:name w:val="Subtle Reference"/>
    <w:uiPriority w:val="31"/>
    <w:qFormat/>
    <w:rsid w:val="006B5C12"/>
    <w:rPr>
      <w:color w:val="auto"/>
      <w:u w:val="single" w:color="9BBB59"/>
    </w:rPr>
  </w:style>
  <w:style w:type="character" w:styleId="IntenseReference">
    <w:name w:val="Intense Reference"/>
    <w:uiPriority w:val="32"/>
    <w:qFormat/>
    <w:rsid w:val="006B5C12"/>
    <w:rPr>
      <w:b/>
      <w:bCs/>
      <w:color w:val="76923C"/>
      <w:u w:val="single" w:color="9BBB59"/>
    </w:rPr>
  </w:style>
  <w:style w:type="character" w:styleId="BookTitle">
    <w:name w:val="Book Title"/>
    <w:uiPriority w:val="33"/>
    <w:qFormat/>
    <w:rsid w:val="006B5C12"/>
    <w:rPr>
      <w:rFonts w:ascii="Cambria" w:eastAsia="Times New Roman" w:hAnsi="Cambria" w:cs="Times New Roman" w:hint="default"/>
      <w:b/>
      <w:bCs/>
      <w:i/>
      <w:iCs/>
      <w:color w:val="auto"/>
    </w:rPr>
  </w:style>
  <w:style w:type="character" w:customStyle="1" w:styleId="ptext-2">
    <w:name w:val="ptext-2"/>
    <w:rsid w:val="006B5C12"/>
    <w:rPr>
      <w:b w:val="0"/>
      <w:bCs w:val="0"/>
    </w:rPr>
  </w:style>
  <w:style w:type="character" w:customStyle="1" w:styleId="Heading2Char1">
    <w:name w:val="Heading 2 Char1"/>
    <w:rsid w:val="006B5C12"/>
    <w:rPr>
      <w:rFonts w:ascii="Times New Roman" w:eastAsia="Times New Roman" w:hAnsi="Times New Roman" w:cs="Arial" w:hint="default"/>
      <w:b/>
      <w:bCs/>
      <w:iCs/>
      <w:color w:val="000000"/>
      <w:sz w:val="22"/>
      <w:szCs w:val="22"/>
    </w:rPr>
  </w:style>
  <w:style w:type="table" w:styleId="TableGrid">
    <w:name w:val="Table Grid"/>
    <w:basedOn w:val="TableNormal"/>
    <w:uiPriority w:val="59"/>
    <w:rsid w:val="006B5C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
    <w:name w:val="Style2"/>
    <w:uiPriority w:val="99"/>
    <w:rsid w:val="006B5C12"/>
    <w:pPr>
      <w:numPr>
        <w:numId w:val="8"/>
      </w:numPr>
    </w:pPr>
  </w:style>
  <w:style w:type="paragraph" w:styleId="FootnoteText">
    <w:name w:val="footnote text"/>
    <w:basedOn w:val="Normal"/>
    <w:link w:val="FootnoteTextChar"/>
    <w:semiHidden/>
    <w:rsid w:val="006B5C12"/>
    <w:pPr>
      <w:ind w:firstLine="0"/>
    </w:pPr>
    <w:rPr>
      <w:sz w:val="20"/>
      <w:szCs w:val="20"/>
      <w:lang w:bidi="ar-SA"/>
    </w:rPr>
  </w:style>
  <w:style w:type="character" w:customStyle="1" w:styleId="FootnoteTextChar">
    <w:name w:val="Footnote Text Char"/>
    <w:basedOn w:val="DefaultParagraphFont"/>
    <w:link w:val="FootnoteText"/>
    <w:semiHidden/>
    <w:rsid w:val="006B5C12"/>
    <w:rPr>
      <w:rFonts w:ascii="Times New Roman" w:eastAsia="Times New Roman" w:hAnsi="Times New Roman"/>
    </w:rPr>
  </w:style>
  <w:style w:type="character" w:styleId="HTMLCite">
    <w:name w:val="HTML Cite"/>
    <w:uiPriority w:val="99"/>
    <w:unhideWhenUsed/>
    <w:rsid w:val="006B5C12"/>
    <w:rPr>
      <w:i w:val="0"/>
      <w:iCs w:val="0"/>
      <w:color w:val="388222"/>
    </w:rPr>
  </w:style>
  <w:style w:type="character" w:customStyle="1" w:styleId="DFARSChar">
    <w:name w:val="DFARS Char"/>
    <w:link w:val="DFARS"/>
    <w:locked/>
    <w:rsid w:val="003A6039"/>
    <w:rPr>
      <w:rFonts w:ascii="Century Schoolbook" w:eastAsia="Times New Roman" w:hAnsi="Century Schoolbook"/>
      <w:spacing w:val="-5"/>
      <w:kern w:val="20"/>
      <w:sz w:val="24"/>
      <w:lang w:bidi="en-US"/>
    </w:rPr>
  </w:style>
  <w:style w:type="paragraph" w:styleId="BodyText">
    <w:name w:val="Body Text"/>
    <w:basedOn w:val="Normal"/>
    <w:link w:val="BodyTextChar"/>
    <w:uiPriority w:val="1"/>
    <w:qFormat/>
    <w:rsid w:val="00B24BC0"/>
    <w:pPr>
      <w:widowControl w:val="0"/>
      <w:ind w:left="108" w:firstLine="0"/>
    </w:pPr>
    <w:rPr>
      <w:rFonts w:cstheme="minorBidi"/>
      <w:sz w:val="26"/>
      <w:szCs w:val="26"/>
      <w:lang w:bidi="ar-SA"/>
    </w:rPr>
  </w:style>
  <w:style w:type="character" w:customStyle="1" w:styleId="BodyTextChar">
    <w:name w:val="Body Text Char"/>
    <w:basedOn w:val="DefaultParagraphFont"/>
    <w:link w:val="BodyText"/>
    <w:uiPriority w:val="1"/>
    <w:rsid w:val="00B24BC0"/>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B24BC0"/>
    <w:pPr>
      <w:widowControl w:val="0"/>
      <w:ind w:firstLine="0"/>
    </w:pPr>
    <w:rPr>
      <w:rFonts w:asciiTheme="minorHAnsi" w:eastAsiaTheme="minorHAnsi"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5903">
      <w:bodyDiv w:val="1"/>
      <w:marLeft w:val="0"/>
      <w:marRight w:val="0"/>
      <w:marTop w:val="0"/>
      <w:marBottom w:val="0"/>
      <w:divBdr>
        <w:top w:val="none" w:sz="0" w:space="0" w:color="auto"/>
        <w:left w:val="none" w:sz="0" w:space="0" w:color="auto"/>
        <w:bottom w:val="none" w:sz="0" w:space="0" w:color="auto"/>
        <w:right w:val="none" w:sz="0" w:space="0" w:color="auto"/>
      </w:divBdr>
    </w:div>
    <w:div w:id="435175873">
      <w:bodyDiv w:val="1"/>
      <w:marLeft w:val="0"/>
      <w:marRight w:val="0"/>
      <w:marTop w:val="0"/>
      <w:marBottom w:val="0"/>
      <w:divBdr>
        <w:top w:val="none" w:sz="0" w:space="0" w:color="auto"/>
        <w:left w:val="none" w:sz="0" w:space="0" w:color="auto"/>
        <w:bottom w:val="none" w:sz="0" w:space="0" w:color="auto"/>
        <w:right w:val="none" w:sz="0" w:space="0" w:color="auto"/>
      </w:divBdr>
    </w:div>
    <w:div w:id="677123571">
      <w:bodyDiv w:val="1"/>
      <w:marLeft w:val="0"/>
      <w:marRight w:val="0"/>
      <w:marTop w:val="0"/>
      <w:marBottom w:val="0"/>
      <w:divBdr>
        <w:top w:val="none" w:sz="0" w:space="0" w:color="auto"/>
        <w:left w:val="none" w:sz="0" w:space="0" w:color="auto"/>
        <w:bottom w:val="none" w:sz="0" w:space="0" w:color="auto"/>
        <w:right w:val="none" w:sz="0" w:space="0" w:color="auto"/>
      </w:divBdr>
    </w:div>
    <w:div w:id="774715617">
      <w:bodyDiv w:val="1"/>
      <w:marLeft w:val="0"/>
      <w:marRight w:val="0"/>
      <w:marTop w:val="0"/>
      <w:marBottom w:val="0"/>
      <w:divBdr>
        <w:top w:val="none" w:sz="0" w:space="0" w:color="auto"/>
        <w:left w:val="none" w:sz="0" w:space="0" w:color="auto"/>
        <w:bottom w:val="none" w:sz="0" w:space="0" w:color="auto"/>
        <w:right w:val="none" w:sz="0" w:space="0" w:color="auto"/>
      </w:divBdr>
    </w:div>
    <w:div w:id="1018581960">
      <w:bodyDiv w:val="1"/>
      <w:marLeft w:val="0"/>
      <w:marRight w:val="0"/>
      <w:marTop w:val="0"/>
      <w:marBottom w:val="0"/>
      <w:divBdr>
        <w:top w:val="none" w:sz="0" w:space="0" w:color="auto"/>
        <w:left w:val="none" w:sz="0" w:space="0" w:color="auto"/>
        <w:bottom w:val="none" w:sz="0" w:space="0" w:color="auto"/>
        <w:right w:val="none" w:sz="0" w:space="0" w:color="auto"/>
      </w:divBdr>
    </w:div>
    <w:div w:id="1055855089">
      <w:bodyDiv w:val="1"/>
      <w:marLeft w:val="0"/>
      <w:marRight w:val="0"/>
      <w:marTop w:val="0"/>
      <w:marBottom w:val="0"/>
      <w:divBdr>
        <w:top w:val="none" w:sz="0" w:space="0" w:color="auto"/>
        <w:left w:val="none" w:sz="0" w:space="0" w:color="auto"/>
        <w:bottom w:val="none" w:sz="0" w:space="0" w:color="auto"/>
        <w:right w:val="none" w:sz="0" w:space="0" w:color="auto"/>
      </w:divBdr>
    </w:div>
    <w:div w:id="1070076867">
      <w:bodyDiv w:val="1"/>
      <w:marLeft w:val="0"/>
      <w:marRight w:val="0"/>
      <w:marTop w:val="0"/>
      <w:marBottom w:val="0"/>
      <w:divBdr>
        <w:top w:val="none" w:sz="0" w:space="0" w:color="auto"/>
        <w:left w:val="none" w:sz="0" w:space="0" w:color="auto"/>
        <w:bottom w:val="none" w:sz="0" w:space="0" w:color="auto"/>
        <w:right w:val="none" w:sz="0" w:space="0" w:color="auto"/>
      </w:divBdr>
    </w:div>
    <w:div w:id="1094012976">
      <w:bodyDiv w:val="1"/>
      <w:marLeft w:val="0"/>
      <w:marRight w:val="0"/>
      <w:marTop w:val="0"/>
      <w:marBottom w:val="0"/>
      <w:divBdr>
        <w:top w:val="none" w:sz="0" w:space="0" w:color="auto"/>
        <w:left w:val="none" w:sz="0" w:space="0" w:color="auto"/>
        <w:bottom w:val="none" w:sz="0" w:space="0" w:color="auto"/>
        <w:right w:val="none" w:sz="0" w:space="0" w:color="auto"/>
      </w:divBdr>
    </w:div>
    <w:div w:id="1291546898">
      <w:bodyDiv w:val="1"/>
      <w:marLeft w:val="0"/>
      <w:marRight w:val="0"/>
      <w:marTop w:val="0"/>
      <w:marBottom w:val="0"/>
      <w:divBdr>
        <w:top w:val="none" w:sz="0" w:space="0" w:color="auto"/>
        <w:left w:val="none" w:sz="0" w:space="0" w:color="auto"/>
        <w:bottom w:val="none" w:sz="0" w:space="0" w:color="auto"/>
        <w:right w:val="none" w:sz="0" w:space="0" w:color="auto"/>
      </w:divBdr>
    </w:div>
    <w:div w:id="1640572073">
      <w:bodyDiv w:val="1"/>
      <w:marLeft w:val="0"/>
      <w:marRight w:val="0"/>
      <w:marTop w:val="0"/>
      <w:marBottom w:val="0"/>
      <w:divBdr>
        <w:top w:val="none" w:sz="0" w:space="0" w:color="auto"/>
        <w:left w:val="none" w:sz="0" w:space="0" w:color="auto"/>
        <w:bottom w:val="none" w:sz="0" w:space="0" w:color="auto"/>
        <w:right w:val="none" w:sz="0" w:space="0" w:color="auto"/>
      </w:divBdr>
    </w:div>
    <w:div w:id="1816992853">
      <w:bodyDiv w:val="1"/>
      <w:marLeft w:val="0"/>
      <w:marRight w:val="0"/>
      <w:marTop w:val="0"/>
      <w:marBottom w:val="0"/>
      <w:divBdr>
        <w:top w:val="none" w:sz="0" w:space="0" w:color="auto"/>
        <w:left w:val="none" w:sz="0" w:space="0" w:color="auto"/>
        <w:bottom w:val="none" w:sz="0" w:space="0" w:color="auto"/>
        <w:right w:val="none" w:sz="0" w:space="0" w:color="auto"/>
      </w:divBdr>
    </w:div>
    <w:div w:id="1894467169">
      <w:bodyDiv w:val="1"/>
      <w:marLeft w:val="0"/>
      <w:marRight w:val="0"/>
      <w:marTop w:val="0"/>
      <w:marBottom w:val="0"/>
      <w:divBdr>
        <w:top w:val="none" w:sz="0" w:space="0" w:color="auto"/>
        <w:left w:val="none" w:sz="0" w:space="0" w:color="auto"/>
        <w:bottom w:val="none" w:sz="0" w:space="0" w:color="auto"/>
        <w:right w:val="none" w:sz="0" w:space="0" w:color="auto"/>
      </w:divBdr>
    </w:div>
    <w:div w:id="1976444906">
      <w:bodyDiv w:val="1"/>
      <w:marLeft w:val="0"/>
      <w:marRight w:val="0"/>
      <w:marTop w:val="0"/>
      <w:marBottom w:val="0"/>
      <w:divBdr>
        <w:top w:val="none" w:sz="0" w:space="0" w:color="auto"/>
        <w:left w:val="none" w:sz="0" w:space="0" w:color="auto"/>
        <w:bottom w:val="none" w:sz="0" w:space="0" w:color="auto"/>
        <w:right w:val="none" w:sz="0" w:space="0" w:color="auto"/>
      </w:divBdr>
    </w:div>
    <w:div w:id="20391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rsite.hill.af.mil/reghtml/regs/far2afmcfars/fardfars/far/28.htm" TargetMode="External"/><Relationship Id="rId18" Type="http://schemas.openxmlformats.org/officeDocument/2006/relationships/hyperlink" Target="https://spot.dmdc.osd.smil.mil" TargetMode="External"/><Relationship Id="rId26" Type="http://schemas.openxmlformats.org/officeDocument/2006/relationships/hyperlink" Target="http://www2.centcom.mil/sites/contracts/Pages/GCP.aspx" TargetMode="External"/><Relationship Id="rId39" Type="http://schemas.openxmlformats.org/officeDocument/2006/relationships/hyperlink" Target="https://www.fcg.pentagon.mil/fcg.cfm" TargetMode="External"/><Relationship Id="rId3" Type="http://schemas.openxmlformats.org/officeDocument/2006/relationships/styles" Target="styles.xml"/><Relationship Id="rId21" Type="http://schemas.openxmlformats.org/officeDocument/2006/relationships/hyperlink" Target="http://www.acq.osd.mil/dpap/dars/dfars/html/current/252246.htm" TargetMode="External"/><Relationship Id="rId34" Type="http://schemas.openxmlformats.org/officeDocument/2006/relationships/hyperlink" Target="http://trade.gov/static/AFGCustomsSOP.pdf" TargetMode="External"/><Relationship Id="rId42" Type="http://schemas.openxmlformats.org/officeDocument/2006/relationships/image" Target="media/image2.emf"/><Relationship Id="rId47" Type="http://schemas.openxmlformats.org/officeDocument/2006/relationships/oleObject" Target="embeddings/oleObject4.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arsite.hill.af.mil/reghtml/regs/far2afmcfars/fardfars/far/25.htm" TargetMode="External"/><Relationship Id="rId17" Type="http://schemas.openxmlformats.org/officeDocument/2006/relationships/hyperlink" Target="https://spot.dmdc.mil" TargetMode="External"/><Relationship Id="rId25" Type="http://schemas.openxmlformats.org/officeDocument/2006/relationships/hyperlink" Target="http://comptroller.defense.gov/FinancialManagement/Reports/rates2014.aspx" TargetMode="External"/><Relationship Id="rId33" Type="http://schemas.openxmlformats.org/officeDocument/2006/relationships/hyperlink" Target="http://trade.gov/static/AFGCustomsSOP.pdf" TargetMode="External"/><Relationship Id="rId38" Type="http://schemas.openxmlformats.org/officeDocument/2006/relationships/hyperlink" Target="https://www.bliss.army.mil/CRC/" TargetMode="External"/><Relationship Id="rId46"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acq.osd.mil/log/PS/psc.html" TargetMode="External"/><Relationship Id="rId20" Type="http://schemas.openxmlformats.org/officeDocument/2006/relationships/hyperlink" Target="http://www.acg.osd.mil/log/PS/spot.html" TargetMode="External"/><Relationship Id="rId29" Type="http://schemas.openxmlformats.org/officeDocument/2006/relationships/hyperlink" Target="http://www.nfpa.org"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befree.org" TargetMode="External"/><Relationship Id="rId24" Type="http://schemas.openxmlformats.org/officeDocument/2006/relationships/hyperlink" Target="http://www2.centcom.mil/sites/contracts/Pages/GCP.aspx" TargetMode="External"/><Relationship Id="rId32" Type="http://schemas.openxmlformats.org/officeDocument/2006/relationships/hyperlink" Target="https://www.ustranscom.mil/dtr/part-iv/dtr_part_iv_toc.pdf" TargetMode="External"/><Relationship Id="rId37" Type="http://schemas.openxmlformats.org/officeDocument/2006/relationships/hyperlink" Target="https://www.thenacp.org/" TargetMode="External"/><Relationship Id="rId40" Type="http://schemas.openxmlformats.org/officeDocument/2006/relationships/image" Target="media/image1.emf"/><Relationship Id="rId45"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acq.osd.mil/dpap/dars/dfars/html/current/225_3.htm" TargetMode="External"/><Relationship Id="rId23" Type="http://schemas.openxmlformats.org/officeDocument/2006/relationships/hyperlink" Target="http://www.acq.osd.mil/dpap/dars/dfars/html/current/232_72.htm" TargetMode="External"/><Relationship Id="rId28" Type="http://schemas.openxmlformats.org/officeDocument/2006/relationships/hyperlink" Target="http://www.wbdg.org/ccb.browse_cat.php?o=29&amp;c=4" TargetMode="External"/><Relationship Id="rId36" Type="http://schemas.openxmlformats.org/officeDocument/2006/relationships/hyperlink" Target="http://usfora.afghan.swa.army.mil/baf/des/pmo/Shared%20Documents/COMBAF%20Standards%20Book%20as%20of%208OCT17.pdf" TargetMode="External"/><Relationship Id="rId49" Type="http://schemas.openxmlformats.org/officeDocument/2006/relationships/footer" Target="footer2.xml"/><Relationship Id="rId10" Type="http://schemas.openxmlformats.org/officeDocument/2006/relationships/hyperlink" Target="http://www.state.gov/j/tip/" TargetMode="External"/><Relationship Id="rId19" Type="http://schemas.openxmlformats.org/officeDocument/2006/relationships/hyperlink" Target="http://www.acg.osd.mil/log/PS/spot.html" TargetMode="External"/><Relationship Id="rId31" Type="http://schemas.openxmlformats.org/officeDocument/2006/relationships/hyperlink" Target="https://www.ustranscom.mil/dtr/part-ii/dtr_part_ii_toc.pdf" TargetMode="External"/><Relationship Id="rId44"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rose.a.edmonds.civ@mail.mil" TargetMode="External"/><Relationship Id="rId14" Type="http://schemas.openxmlformats.org/officeDocument/2006/relationships/hyperlink" Target="http://www.dol.gov/owcp/dlhwc/lsdba.htm" TargetMode="External"/><Relationship Id="rId22" Type="http://schemas.openxmlformats.org/officeDocument/2006/relationships/hyperlink" Target="https://wawf.eb.mil/" TargetMode="External"/><Relationship Id="rId27" Type="http://schemas.openxmlformats.org/officeDocument/2006/relationships/hyperlink" Target="http://www.vaccines.mil" TargetMode="External"/><Relationship Id="rId30" Type="http://schemas.openxmlformats.org/officeDocument/2006/relationships/hyperlink" Target="http://www.standards.ieee.org/nesc" TargetMode="External"/><Relationship Id="rId35" Type="http://schemas.openxmlformats.org/officeDocument/2006/relationships/hyperlink" Target="https://www.jccs.gov/jccscoe/" TargetMode="External"/><Relationship Id="rId43" Type="http://schemas.openxmlformats.org/officeDocument/2006/relationships/oleObject" Target="embeddings/oleObject2.bin"/><Relationship Id="rId48" Type="http://schemas.openxmlformats.org/officeDocument/2006/relationships/oleObject" Target="embeddings/oleObject5.bin"/><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9BE83-DA70-4380-AAD7-CF9731B6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20542</Words>
  <Characters>117093</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137361</CharactersWithSpaces>
  <SharedDoc>false</SharedDoc>
  <HLinks>
    <vt:vector size="198" baseType="variant">
      <vt:variant>
        <vt:i4>5308427</vt:i4>
      </vt:variant>
      <vt:variant>
        <vt:i4>276</vt:i4>
      </vt:variant>
      <vt:variant>
        <vt:i4>0</vt:i4>
      </vt:variant>
      <vt:variant>
        <vt:i4>5</vt:i4>
      </vt:variant>
      <vt:variant>
        <vt:lpwstr>http://trade.gov/static/AFGCustomsSOP.pdf</vt:lpwstr>
      </vt:variant>
      <vt:variant>
        <vt:lpwstr/>
      </vt:variant>
      <vt:variant>
        <vt:i4>5308427</vt:i4>
      </vt:variant>
      <vt:variant>
        <vt:i4>273</vt:i4>
      </vt:variant>
      <vt:variant>
        <vt:i4>0</vt:i4>
      </vt:variant>
      <vt:variant>
        <vt:i4>5</vt:i4>
      </vt:variant>
      <vt:variant>
        <vt:lpwstr>http://trade.gov/static/AFGCustomsSOP.pdf</vt:lpwstr>
      </vt:variant>
      <vt:variant>
        <vt:lpwstr/>
      </vt:variant>
      <vt:variant>
        <vt:i4>1900650</vt:i4>
      </vt:variant>
      <vt:variant>
        <vt:i4>270</vt:i4>
      </vt:variant>
      <vt:variant>
        <vt:i4>0</vt:i4>
      </vt:variant>
      <vt:variant>
        <vt:i4>5</vt:i4>
      </vt:variant>
      <vt:variant>
        <vt:lpwstr>http://www.transcom.mil/dtr/part-v/dtr_part_v_512.pdf</vt:lpwstr>
      </vt:variant>
      <vt:variant>
        <vt:lpwstr/>
      </vt:variant>
      <vt:variant>
        <vt:i4>3145793</vt:i4>
      </vt:variant>
      <vt:variant>
        <vt:i4>267</vt:i4>
      </vt:variant>
      <vt:variant>
        <vt:i4>0</vt:i4>
      </vt:variant>
      <vt:variant>
        <vt:i4>5</vt:i4>
      </vt:variant>
      <vt:variant>
        <vt:lpwstr>http://www.transcom.mil/dtr/part-ii/dtr_part_ii_202.pdf</vt:lpwstr>
      </vt:variant>
      <vt:variant>
        <vt:lpwstr/>
      </vt:variant>
      <vt:variant>
        <vt:i4>3145792</vt:i4>
      </vt:variant>
      <vt:variant>
        <vt:i4>264</vt:i4>
      </vt:variant>
      <vt:variant>
        <vt:i4>0</vt:i4>
      </vt:variant>
      <vt:variant>
        <vt:i4>5</vt:i4>
      </vt:variant>
      <vt:variant>
        <vt:lpwstr>http://www.transcom.mil/dtr/part-ii/dtr_part_ii_203.pdf</vt:lpwstr>
      </vt:variant>
      <vt:variant>
        <vt:lpwstr/>
      </vt:variant>
      <vt:variant>
        <vt:i4>2424948</vt:i4>
      </vt:variant>
      <vt:variant>
        <vt:i4>261</vt:i4>
      </vt:variant>
      <vt:variant>
        <vt:i4>0</vt:i4>
      </vt:variant>
      <vt:variant>
        <vt:i4>5</vt:i4>
      </vt:variant>
      <vt:variant>
        <vt:lpwstr>http://www.standards.ieee.org/nesc</vt:lpwstr>
      </vt:variant>
      <vt:variant>
        <vt:lpwstr/>
      </vt:variant>
      <vt:variant>
        <vt:i4>4587615</vt:i4>
      </vt:variant>
      <vt:variant>
        <vt:i4>258</vt:i4>
      </vt:variant>
      <vt:variant>
        <vt:i4>0</vt:i4>
      </vt:variant>
      <vt:variant>
        <vt:i4>5</vt:i4>
      </vt:variant>
      <vt:variant>
        <vt:lpwstr>http://www.nfpa.org/</vt:lpwstr>
      </vt:variant>
      <vt:variant>
        <vt:lpwstr/>
      </vt:variant>
      <vt:variant>
        <vt:i4>3604482</vt:i4>
      </vt:variant>
      <vt:variant>
        <vt:i4>255</vt:i4>
      </vt:variant>
      <vt:variant>
        <vt:i4>0</vt:i4>
      </vt:variant>
      <vt:variant>
        <vt:i4>5</vt:i4>
      </vt:variant>
      <vt:variant>
        <vt:lpwstr>http://www.wbdg.org/ccb.browse_cat.php?o=29&amp;c=4</vt:lpwstr>
      </vt:variant>
      <vt:variant>
        <vt:lpwstr/>
      </vt:variant>
      <vt:variant>
        <vt:i4>5898318</vt:i4>
      </vt:variant>
      <vt:variant>
        <vt:i4>69</vt:i4>
      </vt:variant>
      <vt:variant>
        <vt:i4>0</vt:i4>
      </vt:variant>
      <vt:variant>
        <vt:i4>5</vt:i4>
      </vt:variant>
      <vt:variant>
        <vt:lpwstr>http://www.vaccines.mil/</vt:lpwstr>
      </vt:variant>
      <vt:variant>
        <vt:lpwstr/>
      </vt:variant>
      <vt:variant>
        <vt:i4>8126519</vt:i4>
      </vt:variant>
      <vt:variant>
        <vt:i4>66</vt:i4>
      </vt:variant>
      <vt:variant>
        <vt:i4>0</vt:i4>
      </vt:variant>
      <vt:variant>
        <vt:i4>5</vt:i4>
      </vt:variant>
      <vt:variant>
        <vt:lpwstr>http://www2.centcom.mil/sites/contracts/Pages/GCP.aspx</vt:lpwstr>
      </vt:variant>
      <vt:variant>
        <vt:lpwstr/>
      </vt:variant>
      <vt:variant>
        <vt:i4>4980759</vt:i4>
      </vt:variant>
      <vt:variant>
        <vt:i4>63</vt:i4>
      </vt:variant>
      <vt:variant>
        <vt:i4>0</vt:i4>
      </vt:variant>
      <vt:variant>
        <vt:i4>5</vt:i4>
      </vt:variant>
      <vt:variant>
        <vt:lpwstr>http://comptroller.defense.gov/FinancialManagement/Reports/rates2014.aspx</vt:lpwstr>
      </vt:variant>
      <vt:variant>
        <vt:lpwstr/>
      </vt:variant>
      <vt:variant>
        <vt:i4>8126519</vt:i4>
      </vt:variant>
      <vt:variant>
        <vt:i4>60</vt:i4>
      </vt:variant>
      <vt:variant>
        <vt:i4>0</vt:i4>
      </vt:variant>
      <vt:variant>
        <vt:i4>5</vt:i4>
      </vt:variant>
      <vt:variant>
        <vt:lpwstr>http://www2.centcom.mil/sites/contracts/Pages/GCP.aspx</vt:lpwstr>
      </vt:variant>
      <vt:variant>
        <vt:lpwstr/>
      </vt:variant>
      <vt:variant>
        <vt:i4>4718705</vt:i4>
      </vt:variant>
      <vt:variant>
        <vt:i4>57</vt:i4>
      </vt:variant>
      <vt:variant>
        <vt:i4>0</vt:i4>
      </vt:variant>
      <vt:variant>
        <vt:i4>5</vt:i4>
      </vt:variant>
      <vt:variant>
        <vt:lpwstr>http://www.acq.osd.mil/dpap/dars/dfars/html/current/232_72.htm</vt:lpwstr>
      </vt:variant>
      <vt:variant>
        <vt:lpwstr/>
      </vt:variant>
      <vt:variant>
        <vt:i4>1769485</vt:i4>
      </vt:variant>
      <vt:variant>
        <vt:i4>54</vt:i4>
      </vt:variant>
      <vt:variant>
        <vt:i4>0</vt:i4>
      </vt:variant>
      <vt:variant>
        <vt:i4>5</vt:i4>
      </vt:variant>
      <vt:variant>
        <vt:lpwstr>https://wawf.eb.mil/</vt:lpwstr>
      </vt:variant>
      <vt:variant>
        <vt:lpwstr/>
      </vt:variant>
      <vt:variant>
        <vt:i4>2556018</vt:i4>
      </vt:variant>
      <vt:variant>
        <vt:i4>51</vt:i4>
      </vt:variant>
      <vt:variant>
        <vt:i4>0</vt:i4>
      </vt:variant>
      <vt:variant>
        <vt:i4>5</vt:i4>
      </vt:variant>
      <vt:variant>
        <vt:lpwstr>http://www.acq.osd.mil/dpap/dars/dfars/html/current/252246.htm</vt:lpwstr>
      </vt:variant>
      <vt:variant>
        <vt:lpwstr/>
      </vt:variant>
      <vt:variant>
        <vt:i4>6553715</vt:i4>
      </vt:variant>
      <vt:variant>
        <vt:i4>48</vt:i4>
      </vt:variant>
      <vt:variant>
        <vt:i4>0</vt:i4>
      </vt:variant>
      <vt:variant>
        <vt:i4>5</vt:i4>
      </vt:variant>
      <vt:variant>
        <vt:lpwstr>http://www.acq.osd.mil/log/PS/spot.html</vt:lpwstr>
      </vt:variant>
      <vt:variant>
        <vt:lpwstr/>
      </vt:variant>
      <vt:variant>
        <vt:i4>7733315</vt:i4>
      </vt:variant>
      <vt:variant>
        <vt:i4>45</vt:i4>
      </vt:variant>
      <vt:variant>
        <vt:i4>0</vt:i4>
      </vt:variant>
      <vt:variant>
        <vt:i4>5</vt:i4>
      </vt:variant>
      <vt:variant>
        <vt:lpwstr>mailto:dodhra.beau-alex.dmdc.mbx.spot-helpdesk@mail.mil</vt:lpwstr>
      </vt:variant>
      <vt:variant>
        <vt:lpwstr/>
      </vt:variant>
      <vt:variant>
        <vt:i4>8192125</vt:i4>
      </vt:variant>
      <vt:variant>
        <vt:i4>42</vt:i4>
      </vt:variant>
      <vt:variant>
        <vt:i4>0</vt:i4>
      </vt:variant>
      <vt:variant>
        <vt:i4>5</vt:i4>
      </vt:variant>
      <vt:variant>
        <vt:lpwstr>https://spot.dmdc.mil/</vt:lpwstr>
      </vt:variant>
      <vt:variant>
        <vt:lpwstr/>
      </vt:variant>
      <vt:variant>
        <vt:i4>8192125</vt:i4>
      </vt:variant>
      <vt:variant>
        <vt:i4>39</vt:i4>
      </vt:variant>
      <vt:variant>
        <vt:i4>0</vt:i4>
      </vt:variant>
      <vt:variant>
        <vt:i4>5</vt:i4>
      </vt:variant>
      <vt:variant>
        <vt:lpwstr>https://spot.dmdc.mil/</vt:lpwstr>
      </vt:variant>
      <vt:variant>
        <vt:lpwstr/>
      </vt:variant>
      <vt:variant>
        <vt:i4>2949165</vt:i4>
      </vt:variant>
      <vt:variant>
        <vt:i4>36</vt:i4>
      </vt:variant>
      <vt:variant>
        <vt:i4>0</vt:i4>
      </vt:variant>
      <vt:variant>
        <vt:i4>5</vt:i4>
      </vt:variant>
      <vt:variant>
        <vt:lpwstr>http://www.dodig.mil/HOTLINE/index.html</vt:lpwstr>
      </vt:variant>
      <vt:variant>
        <vt:lpwstr/>
      </vt:variant>
      <vt:variant>
        <vt:i4>2949165</vt:i4>
      </vt:variant>
      <vt:variant>
        <vt:i4>33</vt:i4>
      </vt:variant>
      <vt:variant>
        <vt:i4>0</vt:i4>
      </vt:variant>
      <vt:variant>
        <vt:i4>5</vt:i4>
      </vt:variant>
      <vt:variant>
        <vt:lpwstr>http://www.dodig.mil/HOTLINE/index.html</vt:lpwstr>
      </vt:variant>
      <vt:variant>
        <vt:lpwstr/>
      </vt:variant>
      <vt:variant>
        <vt:i4>1441876</vt:i4>
      </vt:variant>
      <vt:variant>
        <vt:i4>30</vt:i4>
      </vt:variant>
      <vt:variant>
        <vt:i4>0</vt:i4>
      </vt:variant>
      <vt:variant>
        <vt:i4>5</vt:i4>
      </vt:variant>
      <vt:variant>
        <vt:lpwstr>http://www.ncis.navy.mil/Pages/publicdefault.aspx</vt:lpwstr>
      </vt:variant>
      <vt:variant>
        <vt:lpwstr/>
      </vt:variant>
      <vt:variant>
        <vt:i4>4063339</vt:i4>
      </vt:variant>
      <vt:variant>
        <vt:i4>27</vt:i4>
      </vt:variant>
      <vt:variant>
        <vt:i4>0</vt:i4>
      </vt:variant>
      <vt:variant>
        <vt:i4>5</vt:i4>
      </vt:variant>
      <vt:variant>
        <vt:lpwstr>http://www.osi.andrews.af.mil/library/factsheets/factsheet.asp?id=14522</vt:lpwstr>
      </vt:variant>
      <vt:variant>
        <vt:lpwstr/>
      </vt:variant>
      <vt:variant>
        <vt:i4>6029385</vt:i4>
      </vt:variant>
      <vt:variant>
        <vt:i4>24</vt:i4>
      </vt:variant>
      <vt:variant>
        <vt:i4>0</vt:i4>
      </vt:variant>
      <vt:variant>
        <vt:i4>5</vt:i4>
      </vt:variant>
      <vt:variant>
        <vt:lpwstr>http://www.cid.army.mil/reportacrime.html</vt:lpwstr>
      </vt:variant>
      <vt:variant>
        <vt:lpwstr/>
      </vt:variant>
      <vt:variant>
        <vt:i4>2359408</vt:i4>
      </vt:variant>
      <vt:variant>
        <vt:i4>21</vt:i4>
      </vt:variant>
      <vt:variant>
        <vt:i4>0</vt:i4>
      </vt:variant>
      <vt:variant>
        <vt:i4>5</vt:i4>
      </vt:variant>
      <vt:variant>
        <vt:lpwstr>http://www.sam.gov/</vt:lpwstr>
      </vt:variant>
      <vt:variant>
        <vt:lpwstr/>
      </vt:variant>
      <vt:variant>
        <vt:i4>6881322</vt:i4>
      </vt:variant>
      <vt:variant>
        <vt:i4>18</vt:i4>
      </vt:variant>
      <vt:variant>
        <vt:i4>0</vt:i4>
      </vt:variant>
      <vt:variant>
        <vt:i4>5</vt:i4>
      </vt:variant>
      <vt:variant>
        <vt:lpwstr>http://www.acq.osd.mil/log/PS/p_vault/item_1997-PSC_1_STD.PDF</vt:lpwstr>
      </vt:variant>
      <vt:variant>
        <vt:lpwstr/>
      </vt:variant>
      <vt:variant>
        <vt:i4>2359360</vt:i4>
      </vt:variant>
      <vt:variant>
        <vt:i4>15</vt:i4>
      </vt:variant>
      <vt:variant>
        <vt:i4>0</vt:i4>
      </vt:variant>
      <vt:variant>
        <vt:i4>5</vt:i4>
      </vt:variant>
      <vt:variant>
        <vt:lpwstr>http://www.acq.osd.mil/dpap/dars/dfars/html/current/225_3.htm</vt:lpwstr>
      </vt:variant>
      <vt:variant>
        <vt:lpwstr/>
      </vt:variant>
      <vt:variant>
        <vt:i4>7209016</vt:i4>
      </vt:variant>
      <vt:variant>
        <vt:i4>12</vt:i4>
      </vt:variant>
      <vt:variant>
        <vt:i4>0</vt:i4>
      </vt:variant>
      <vt:variant>
        <vt:i4>5</vt:i4>
      </vt:variant>
      <vt:variant>
        <vt:lpwstr>http://www.dol.gov/owcp/dlhwc/lsdba.htm</vt:lpwstr>
      </vt:variant>
      <vt:variant>
        <vt:lpwstr/>
      </vt:variant>
      <vt:variant>
        <vt:i4>7209030</vt:i4>
      </vt:variant>
      <vt:variant>
        <vt:i4>9</vt:i4>
      </vt:variant>
      <vt:variant>
        <vt:i4>0</vt:i4>
      </vt:variant>
      <vt:variant>
        <vt:i4>5</vt:i4>
      </vt:variant>
      <vt:variant>
        <vt:lpwstr>http://farsite.hill.af.mil/reghtml/regs/far2afmcfars/fardfars/far/28.htm</vt:lpwstr>
      </vt:variant>
      <vt:variant>
        <vt:lpwstr>P418_71753</vt:lpwstr>
      </vt:variant>
      <vt:variant>
        <vt:i4>7209036</vt:i4>
      </vt:variant>
      <vt:variant>
        <vt:i4>6</vt:i4>
      </vt:variant>
      <vt:variant>
        <vt:i4>0</vt:i4>
      </vt:variant>
      <vt:variant>
        <vt:i4>5</vt:i4>
      </vt:variant>
      <vt:variant>
        <vt:lpwstr>http://farsite.hill.af.mil/reghtml/regs/far2afmcfars/fardfars/far/25.htm</vt:lpwstr>
      </vt:variant>
      <vt:variant>
        <vt:lpwstr>P471_48003</vt:lpwstr>
      </vt:variant>
      <vt:variant>
        <vt:i4>7340104</vt:i4>
      </vt:variant>
      <vt:variant>
        <vt:i4>3</vt:i4>
      </vt:variant>
      <vt:variant>
        <vt:i4>0</vt:i4>
      </vt:variant>
      <vt:variant>
        <vt:i4>5</vt:i4>
      </vt:variant>
      <vt:variant>
        <vt:lpwstr>mailto:CENTCOM.as-sayliyah.C-JTSCC.mbx.C-JTSCC-TBC@mail.mil</vt:lpwstr>
      </vt:variant>
      <vt:variant>
        <vt:lpwstr/>
      </vt:variant>
      <vt:variant>
        <vt:i4>6553715</vt:i4>
      </vt:variant>
      <vt:variant>
        <vt:i4>0</vt:i4>
      </vt:variant>
      <vt:variant>
        <vt:i4>0</vt:i4>
      </vt:variant>
      <vt:variant>
        <vt:i4>5</vt:i4>
      </vt:variant>
      <vt:variant>
        <vt:lpwstr>http://www.acq.osd.mil/log/PS/spot.html</vt:lpwstr>
      </vt:variant>
      <vt:variant>
        <vt:lpwstr/>
      </vt:variant>
      <vt:variant>
        <vt:i4>6553715</vt:i4>
      </vt:variant>
      <vt:variant>
        <vt:i4>0</vt:i4>
      </vt:variant>
      <vt:variant>
        <vt:i4>0</vt:i4>
      </vt:variant>
      <vt:variant>
        <vt:i4>5</vt:i4>
      </vt:variant>
      <vt:variant>
        <vt:lpwstr>http://www.acq.osd.mil/log/PS/spot.html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Edmonds, Rose A</cp:lastModifiedBy>
  <cp:revision>3</cp:revision>
  <cp:lastPrinted>2015-06-17T16:52:00Z</cp:lastPrinted>
  <dcterms:created xsi:type="dcterms:W3CDTF">2019-02-11T15:58:00Z</dcterms:created>
  <dcterms:modified xsi:type="dcterms:W3CDTF">2019-02-11T15:58:00Z</dcterms:modified>
</cp:coreProperties>
</file>